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1" w:rightFromText="181" w:vertAnchor="page" w:tblpY="1135"/>
        <w:tblOverlap w:val="never"/>
        <w:tblW w:w="0" w:type="auto"/>
        <w:tblLayout w:type="fixed"/>
        <w:tblCellMar>
          <w:left w:w="0" w:type="dxa"/>
          <w:right w:w="0" w:type="dxa"/>
        </w:tblCellMar>
        <w:tblLook w:val="04A0" w:firstRow="1" w:lastRow="0" w:firstColumn="1" w:lastColumn="0" w:noHBand="0" w:noVBand="1"/>
      </w:tblPr>
      <w:tblGrid>
        <w:gridCol w:w="4928"/>
        <w:gridCol w:w="4428"/>
      </w:tblGrid>
      <w:tr w:rsidR="0049296D" w:rsidTr="00B66CD5">
        <w:trPr>
          <w:gridAfter w:val="1"/>
          <w:wAfter w:w="4428" w:type="dxa"/>
          <w:trHeight w:val="1141"/>
        </w:trPr>
        <w:tc>
          <w:tcPr>
            <w:tcW w:w="4928" w:type="dxa"/>
            <w:shd w:val="clear" w:color="auto" w:fill="FFFFFF" w:themeFill="background1"/>
          </w:tcPr>
          <w:p w:rsidR="0049296D" w:rsidRDefault="00C4022C" w:rsidP="00C4022C">
            <w:pPr>
              <w:pStyle w:val="Title"/>
            </w:pPr>
            <w:r>
              <w:t>Waterwatch</w:t>
            </w:r>
          </w:p>
        </w:tc>
      </w:tr>
      <w:tr w:rsidR="0049296D" w:rsidTr="009A5333">
        <w:tc>
          <w:tcPr>
            <w:tcW w:w="9356" w:type="dxa"/>
            <w:gridSpan w:val="2"/>
          </w:tcPr>
          <w:sdt>
            <w:sdtPr>
              <w:rPr>
                <w:sz w:val="24"/>
                <w:szCs w:val="24"/>
              </w:rPr>
              <w:alias w:val="Subtitle"/>
              <w:tag w:val=""/>
              <w:id w:val="-998417673"/>
              <w:placeholder>
                <w:docPart w:val="C39CC6A2B1F441D0B6BCDE5C251C7B36"/>
              </w:placeholder>
              <w:dataBinding w:prefixMappings="xmlns:ns0='http://purl.org/dc/elements/1.1/' xmlns:ns1='http://schemas.openxmlformats.org/package/2006/metadata/core-properties' " w:xpath="/ns1:coreProperties[1]/ns0:subject[1]" w:storeItemID="{6C3C8BC8-F283-45AE-878A-BAB7291924A1}"/>
              <w:text/>
            </w:sdtPr>
            <w:sdtEndPr/>
            <w:sdtContent>
              <w:p w:rsidR="0049296D" w:rsidRPr="009013E1" w:rsidRDefault="00E03B46" w:rsidP="008B2361">
                <w:pPr>
                  <w:pStyle w:val="Subtitle"/>
                </w:pPr>
                <w:r w:rsidRPr="00E03B46">
                  <w:rPr>
                    <w:sz w:val="24"/>
                    <w:szCs w:val="24"/>
                  </w:rPr>
                  <w:t>Water</w:t>
                </w:r>
                <w:r w:rsidR="008B2361">
                  <w:rPr>
                    <w:sz w:val="24"/>
                    <w:szCs w:val="24"/>
                  </w:rPr>
                  <w:t>bug and platypus</w:t>
                </w:r>
                <w:r w:rsidRPr="00E03B46">
                  <w:rPr>
                    <w:sz w:val="24"/>
                    <w:szCs w:val="24"/>
                  </w:rPr>
                  <w:t xml:space="preserve"> adaptations (Years 5–6)</w:t>
                </w:r>
              </w:p>
            </w:sdtContent>
          </w:sdt>
        </w:tc>
      </w:tr>
      <w:tr w:rsidR="00727564" w:rsidTr="009A5333">
        <w:tc>
          <w:tcPr>
            <w:tcW w:w="9356" w:type="dxa"/>
            <w:gridSpan w:val="2"/>
          </w:tcPr>
          <w:p w:rsidR="00727564" w:rsidRPr="001E6BC8" w:rsidRDefault="00727564" w:rsidP="001E6BC8">
            <w:pPr>
              <w:pStyle w:val="Subtitle"/>
              <w:rPr>
                <w:sz w:val="24"/>
                <w:szCs w:val="24"/>
              </w:rPr>
            </w:pPr>
            <w:r>
              <w:rPr>
                <w:sz w:val="24"/>
                <w:szCs w:val="24"/>
              </w:rPr>
              <w:t>Lesson sequence</w:t>
            </w:r>
          </w:p>
        </w:tc>
      </w:tr>
    </w:tbl>
    <w:tbl>
      <w:tblPr>
        <w:tblpPr w:leftFromText="180" w:rightFromText="180" w:vertAnchor="text" w:horzAnchor="margin" w:tblpXSpec="right" w:tblpY="54"/>
        <w:tblW w:w="4534" w:type="dxa"/>
        <w:tblLayout w:type="fixed"/>
        <w:tblCellMar>
          <w:left w:w="0" w:type="dxa"/>
          <w:right w:w="0" w:type="dxa"/>
        </w:tblCellMar>
        <w:tblLook w:val="04A0" w:firstRow="1" w:lastRow="0" w:firstColumn="1" w:lastColumn="0" w:noHBand="0" w:noVBand="1"/>
      </w:tblPr>
      <w:tblGrid>
        <w:gridCol w:w="141"/>
        <w:gridCol w:w="4393"/>
      </w:tblGrid>
      <w:tr w:rsidR="00FA1CC5" w:rsidTr="00743FB3">
        <w:tc>
          <w:tcPr>
            <w:tcW w:w="141" w:type="dxa"/>
          </w:tcPr>
          <w:p w:rsidR="00FA1CC5" w:rsidRDefault="00FA1CC5" w:rsidP="00FA1CC5"/>
        </w:tc>
        <w:tc>
          <w:tcPr>
            <w:tcW w:w="4393" w:type="dxa"/>
          </w:tcPr>
          <w:p w:rsidR="00FA1CC5" w:rsidRDefault="00FA1CC5" w:rsidP="00FA1CC5"/>
        </w:tc>
      </w:tr>
      <w:tr w:rsidR="00FA1CC5" w:rsidTr="00743FB3">
        <w:tc>
          <w:tcPr>
            <w:tcW w:w="141" w:type="dxa"/>
          </w:tcPr>
          <w:p w:rsidR="00FA1CC5" w:rsidRDefault="00FA1CC5" w:rsidP="00FA1CC5"/>
        </w:tc>
        <w:tc>
          <w:tcPr>
            <w:tcW w:w="4393" w:type="dxa"/>
          </w:tcPr>
          <w:tbl>
            <w:tblPr>
              <w:tblStyle w:val="TableGrid"/>
              <w:tblpPr w:leftFromText="180" w:rightFromText="180" w:vertAnchor="text" w:horzAnchor="margin" w:tblpY="-112"/>
              <w:tblOverlap w:val="never"/>
              <w:tblW w:w="0" w:type="auto"/>
              <w:tblLayout w:type="fixed"/>
              <w:tblLook w:val="04A0" w:firstRow="1" w:lastRow="0" w:firstColumn="1" w:lastColumn="0" w:noHBand="0" w:noVBand="1"/>
            </w:tblPr>
            <w:tblGrid>
              <w:gridCol w:w="4241"/>
            </w:tblGrid>
            <w:tr w:rsidR="001E6BC8" w:rsidRPr="00087AC2" w:rsidTr="00727564">
              <w:trPr>
                <w:cnfStyle w:val="100000000000" w:firstRow="1" w:lastRow="0" w:firstColumn="0" w:lastColumn="0" w:oddVBand="0" w:evenVBand="0" w:oddHBand="0" w:evenHBand="0" w:firstRowFirstColumn="0" w:firstRowLastColumn="0" w:lastRowFirstColumn="0" w:lastRowLastColumn="0"/>
                <w:trHeight w:val="4798"/>
              </w:trPr>
              <w:tc>
                <w:tcPr>
                  <w:tcW w:w="4241" w:type="dxa"/>
                </w:tcPr>
                <w:p w:rsidR="00E03B46" w:rsidRPr="0074772C" w:rsidRDefault="00E03B46" w:rsidP="00E03B46">
                  <w:pPr>
                    <w:pStyle w:val="Caption"/>
                    <w:rPr>
                      <w:color w:val="00428B"/>
                      <w:sz w:val="20"/>
                    </w:rPr>
                  </w:pPr>
                  <w:r w:rsidRPr="0074772C">
                    <w:rPr>
                      <w:color w:val="00428B"/>
                      <w:sz w:val="20"/>
                    </w:rPr>
                    <w:t>Victorian Curriculum F–10</w:t>
                  </w:r>
                  <w:r w:rsidRPr="0074772C">
                    <w:rPr>
                      <w:color w:val="00428B"/>
                      <w:sz w:val="20"/>
                      <w:vertAlign w:val="superscript"/>
                    </w:rPr>
                    <w:footnoteReference w:id="1"/>
                  </w:r>
                  <w:r w:rsidRPr="0074772C">
                    <w:rPr>
                      <w:color w:val="00428B"/>
                      <w:sz w:val="20"/>
                    </w:rPr>
                    <w:t xml:space="preserve"> links:</w:t>
                  </w:r>
                </w:p>
                <w:p w:rsidR="00E03B46" w:rsidRPr="008C19A1" w:rsidRDefault="00E03B46" w:rsidP="00E03B46">
                  <w:pPr>
                    <w:spacing w:before="120" w:line="240" w:lineRule="auto"/>
                    <w:rPr>
                      <w:rFonts w:asciiTheme="majorHAnsi" w:eastAsia="Calibri" w:hAnsiTheme="majorHAnsi"/>
                      <w:b/>
                      <w:color w:val="auto"/>
                      <w:lang w:eastAsia="en-US"/>
                    </w:rPr>
                  </w:pPr>
                  <w:r w:rsidRPr="008C19A1">
                    <w:rPr>
                      <w:rFonts w:asciiTheme="majorHAnsi" w:eastAsia="Calibri" w:hAnsiTheme="majorHAnsi"/>
                      <w:b/>
                      <w:color w:val="auto"/>
                      <w:lang w:eastAsia="en-US"/>
                    </w:rPr>
                    <w:t>Levels 5 and 6</w:t>
                  </w:r>
                </w:p>
                <w:p w:rsidR="00E03B46" w:rsidRPr="008C19A1" w:rsidRDefault="00E03B46" w:rsidP="00E03B46">
                  <w:pPr>
                    <w:spacing w:before="120" w:line="240" w:lineRule="auto"/>
                    <w:rPr>
                      <w:rFonts w:asciiTheme="majorHAnsi" w:eastAsia="Calibri" w:hAnsiTheme="majorHAnsi"/>
                      <w:b/>
                      <w:color w:val="auto"/>
                      <w:lang w:eastAsia="en-US"/>
                    </w:rPr>
                  </w:pPr>
                  <w:r w:rsidRPr="008C19A1">
                    <w:rPr>
                      <w:rFonts w:asciiTheme="majorHAnsi" w:eastAsia="Calibri" w:hAnsiTheme="majorHAnsi"/>
                      <w:b/>
                      <w:color w:val="auto"/>
                      <w:lang w:eastAsia="en-US"/>
                    </w:rPr>
                    <w:t>Science</w:t>
                  </w:r>
                </w:p>
                <w:p w:rsidR="00E03B46" w:rsidRPr="008C19A1" w:rsidRDefault="00E03B46" w:rsidP="00E03B46">
                  <w:pPr>
                    <w:spacing w:before="120" w:line="240" w:lineRule="auto"/>
                    <w:rPr>
                      <w:rFonts w:asciiTheme="majorHAnsi" w:eastAsia="Calibri" w:hAnsiTheme="majorHAnsi"/>
                      <w:b/>
                      <w:color w:val="auto"/>
                      <w:lang w:eastAsia="en-US"/>
                    </w:rPr>
                  </w:pPr>
                  <w:r w:rsidRPr="008C19A1">
                    <w:rPr>
                      <w:rFonts w:asciiTheme="majorHAnsi" w:eastAsia="Calibri" w:hAnsiTheme="majorHAnsi"/>
                      <w:b/>
                      <w:color w:val="auto"/>
                      <w:lang w:eastAsia="en-US"/>
                    </w:rPr>
                    <w:t>Science Understanding</w:t>
                  </w:r>
                </w:p>
                <w:p w:rsidR="00E03B46" w:rsidRPr="008C19A1" w:rsidRDefault="00E03B46" w:rsidP="00E03B46">
                  <w:pPr>
                    <w:spacing w:before="120" w:line="240" w:lineRule="auto"/>
                    <w:rPr>
                      <w:rFonts w:asciiTheme="majorHAnsi" w:eastAsia="Calibri" w:hAnsiTheme="majorHAnsi"/>
                      <w:b/>
                      <w:color w:val="auto"/>
                      <w:lang w:eastAsia="en-US"/>
                    </w:rPr>
                  </w:pPr>
                  <w:r w:rsidRPr="008C19A1">
                    <w:rPr>
                      <w:rFonts w:asciiTheme="majorHAnsi" w:eastAsia="Calibri" w:hAnsiTheme="majorHAnsi"/>
                      <w:b/>
                      <w:color w:val="auto"/>
                      <w:lang w:eastAsia="en-US"/>
                    </w:rPr>
                    <w:t>Biological sciences</w:t>
                  </w:r>
                </w:p>
                <w:p w:rsidR="00E03B46" w:rsidRPr="008C19A1" w:rsidRDefault="00E03B46" w:rsidP="00E03B46">
                  <w:pPr>
                    <w:spacing w:before="120" w:line="240" w:lineRule="auto"/>
                    <w:rPr>
                      <w:rFonts w:eastAsia="Calibri"/>
                      <w:color w:val="auto"/>
                      <w:lang w:eastAsia="en-US"/>
                    </w:rPr>
                  </w:pPr>
                  <w:r w:rsidRPr="008C19A1">
                    <w:rPr>
                      <w:rFonts w:eastAsia="Calibri"/>
                      <w:color w:val="auto"/>
                      <w:lang w:eastAsia="en-US"/>
                    </w:rPr>
                    <w:t xml:space="preserve">Living things have structural </w:t>
                  </w:r>
                  <w:r w:rsidRPr="0074772C">
                    <w:rPr>
                      <w:rFonts w:eastAsia="Calibri"/>
                      <w:color w:val="auto"/>
                      <w:lang w:eastAsia="en-US"/>
                    </w:rPr>
                    <w:t>features</w:t>
                  </w:r>
                  <w:r w:rsidRPr="008C19A1">
                    <w:rPr>
                      <w:rFonts w:eastAsia="Calibri"/>
                      <w:color w:val="auto"/>
                      <w:lang w:eastAsia="en-US"/>
                    </w:rPr>
                    <w:t xml:space="preserve"> and adaptations that help them to survive in their environment (VCSSU074)</w:t>
                  </w:r>
                </w:p>
                <w:p w:rsidR="00E03B46" w:rsidRPr="008C19A1" w:rsidRDefault="00E03B46" w:rsidP="00E03B46">
                  <w:pPr>
                    <w:spacing w:before="120" w:line="240" w:lineRule="auto"/>
                    <w:rPr>
                      <w:rFonts w:eastAsia="Calibri"/>
                      <w:color w:val="auto"/>
                      <w:lang w:eastAsia="en-US"/>
                    </w:rPr>
                  </w:pPr>
                  <w:r w:rsidRPr="008C19A1">
                    <w:rPr>
                      <w:rFonts w:eastAsia="Calibri"/>
                      <w:color w:val="auto"/>
                      <w:lang w:eastAsia="en-US"/>
                    </w:rPr>
                    <w:t>The growth and survival of living things are affected by the physical conditions of their environment (VCSSU075)</w:t>
                  </w:r>
                </w:p>
                <w:p w:rsidR="00E03B46" w:rsidRPr="008C19A1" w:rsidRDefault="00E03B46" w:rsidP="00E03B46">
                  <w:pPr>
                    <w:spacing w:before="120" w:line="240" w:lineRule="auto"/>
                    <w:rPr>
                      <w:rFonts w:asciiTheme="majorHAnsi" w:eastAsia="Calibri" w:hAnsiTheme="majorHAnsi"/>
                      <w:b/>
                      <w:color w:val="auto"/>
                      <w:lang w:eastAsia="en-US"/>
                    </w:rPr>
                  </w:pPr>
                  <w:r w:rsidRPr="008C19A1">
                    <w:rPr>
                      <w:rFonts w:asciiTheme="majorHAnsi" w:eastAsia="Calibri" w:hAnsiTheme="majorHAnsi"/>
                      <w:b/>
                      <w:color w:val="auto"/>
                      <w:lang w:eastAsia="en-US"/>
                    </w:rPr>
                    <w:t>Geography</w:t>
                  </w:r>
                </w:p>
                <w:p w:rsidR="00E03B46" w:rsidRPr="008C19A1" w:rsidRDefault="00E03B46" w:rsidP="00E03B46">
                  <w:pPr>
                    <w:spacing w:before="120" w:line="240" w:lineRule="auto"/>
                    <w:rPr>
                      <w:rFonts w:asciiTheme="majorHAnsi" w:eastAsia="Calibri" w:hAnsiTheme="majorHAnsi"/>
                      <w:b/>
                      <w:color w:val="auto"/>
                      <w:lang w:eastAsia="en-US"/>
                    </w:rPr>
                  </w:pPr>
                  <w:r w:rsidRPr="008C19A1">
                    <w:rPr>
                      <w:rFonts w:asciiTheme="majorHAnsi" w:eastAsia="Calibri" w:hAnsiTheme="majorHAnsi"/>
                      <w:b/>
                      <w:color w:val="auto"/>
                      <w:lang w:eastAsia="en-US"/>
                    </w:rPr>
                    <w:t>Geographical Knowledge</w:t>
                  </w:r>
                </w:p>
                <w:p w:rsidR="00E03B46" w:rsidRPr="008C19A1" w:rsidRDefault="00E03B46" w:rsidP="00E03B46">
                  <w:pPr>
                    <w:spacing w:before="120" w:line="240" w:lineRule="auto"/>
                    <w:rPr>
                      <w:rFonts w:eastAsia="Calibri"/>
                      <w:b/>
                      <w:color w:val="auto"/>
                      <w:lang w:eastAsia="en-US"/>
                    </w:rPr>
                  </w:pPr>
                  <w:r w:rsidRPr="008C19A1">
                    <w:rPr>
                      <w:rFonts w:asciiTheme="majorHAnsi" w:eastAsia="Calibri" w:hAnsiTheme="majorHAnsi"/>
                      <w:b/>
                      <w:color w:val="auto"/>
                      <w:lang w:eastAsia="en-US"/>
                    </w:rPr>
                    <w:t>Factors that shape places and influence interconnections</w:t>
                  </w:r>
                </w:p>
                <w:p w:rsidR="00E03B46" w:rsidRPr="008C19A1" w:rsidRDefault="00E03B46" w:rsidP="00E03B46">
                  <w:pPr>
                    <w:spacing w:before="120" w:line="240" w:lineRule="auto"/>
                    <w:rPr>
                      <w:rFonts w:eastAsia="Calibri"/>
                      <w:color w:val="auto"/>
                      <w:lang w:eastAsia="en-US"/>
                    </w:rPr>
                  </w:pPr>
                  <w:r w:rsidRPr="008C19A1">
                    <w:rPr>
                      <w:rFonts w:eastAsia="Calibri"/>
                      <w:color w:val="auto"/>
                      <w:lang w:eastAsia="en-US"/>
                    </w:rPr>
                    <w:t>Influence of people, including the influence of Aboriginal and Torres Strait Islander peoples, on the environmental characteristics of Australian places (VCGGK094)</w:t>
                  </w:r>
                </w:p>
                <w:p w:rsidR="001E6BC8" w:rsidRPr="00087AC2" w:rsidRDefault="00E03B46" w:rsidP="00E03B46">
                  <w:pPr>
                    <w:rPr>
                      <w:rFonts w:eastAsiaTheme="majorEastAsia" w:cs="Arial"/>
                      <w:bCs/>
                      <w:color w:val="231F20" w:themeColor="text1"/>
                      <w:sz w:val="16"/>
                      <w:szCs w:val="16"/>
                    </w:rPr>
                  </w:pPr>
                  <w:r w:rsidRPr="008C19A1">
                    <w:rPr>
                      <w:rFonts w:eastAsia="Calibri"/>
                      <w:color w:val="auto"/>
                      <w:lang w:eastAsia="en-US"/>
                    </w:rPr>
                    <w:t>Environmental and human influences on the location and characteristics of places and the management of spaces within them (VCGGK096)</w:t>
                  </w:r>
                </w:p>
              </w:tc>
            </w:tr>
          </w:tbl>
          <w:p w:rsidR="00FA1CC5" w:rsidRDefault="00FA1CC5" w:rsidP="00FA1CC5"/>
        </w:tc>
      </w:tr>
    </w:tbl>
    <w:p w:rsidR="009013E1" w:rsidRDefault="009013E1" w:rsidP="00B66CD5">
      <w:pPr>
        <w:pStyle w:val="BodyText"/>
        <w:rPr>
          <w:rFonts w:asciiTheme="majorHAnsi" w:eastAsiaTheme="minorEastAsia" w:hAnsiTheme="majorHAnsi" w:cstheme="majorBidi"/>
          <w:b/>
          <w:bCs/>
          <w:color w:val="00428B"/>
          <w:sz w:val="24"/>
          <w:szCs w:val="32"/>
        </w:rPr>
      </w:pPr>
      <w:r w:rsidRPr="009013E1">
        <w:rPr>
          <w:rFonts w:asciiTheme="majorHAnsi" w:eastAsiaTheme="minorEastAsia" w:hAnsiTheme="majorHAnsi" w:cstheme="majorBidi"/>
          <w:b/>
          <w:bCs/>
          <w:color w:val="00428B"/>
          <w:sz w:val="24"/>
          <w:szCs w:val="32"/>
        </w:rPr>
        <w:t>Introduction</w:t>
      </w:r>
    </w:p>
    <w:p w:rsidR="001E6BC8" w:rsidRDefault="001E6BC8" w:rsidP="001E6BC8">
      <w:pPr>
        <w:pStyle w:val="ListNumber"/>
        <w:numPr>
          <w:ilvl w:val="0"/>
          <w:numId w:val="0"/>
        </w:numPr>
        <w:sectPr w:rsidR="001E6BC8" w:rsidSect="005D7BD6">
          <w:headerReference w:type="default" r:id="rId8"/>
          <w:headerReference w:type="first" r:id="rId9"/>
          <w:footerReference w:type="first" r:id="rId10"/>
          <w:pgSz w:w="11906" w:h="16838" w:code="9"/>
          <w:pgMar w:top="3232" w:right="1134" w:bottom="1134" w:left="1134" w:header="1304" w:footer="680" w:gutter="0"/>
          <w:cols w:space="284"/>
          <w:titlePg/>
          <w:docGrid w:linePitch="360"/>
        </w:sectPr>
      </w:pPr>
    </w:p>
    <w:p w:rsidR="00E03B46" w:rsidRDefault="00E03B46" w:rsidP="00E03B46">
      <w:pPr>
        <w:widowControl w:val="0"/>
        <w:spacing w:before="200"/>
        <w:ind w:left="-284"/>
        <w:outlineLvl w:val="1"/>
        <w:rPr>
          <w:rFonts w:eastAsiaTheme="majorEastAsia" w:cstheme="majorBidi"/>
          <w:bCs/>
          <w:szCs w:val="22"/>
        </w:rPr>
      </w:pPr>
      <w:r>
        <w:rPr>
          <w:rFonts w:eastAsiaTheme="majorEastAsia" w:cstheme="majorBidi"/>
          <w:bCs/>
          <w:szCs w:val="22"/>
        </w:rPr>
        <w:lastRenderedPageBreak/>
        <w:t xml:space="preserve">Waterbugs </w:t>
      </w:r>
      <w:r w:rsidRPr="00FA3464">
        <w:rPr>
          <w:rFonts w:eastAsiaTheme="majorEastAsia" w:cstheme="majorBidi"/>
          <w:bCs/>
          <w:szCs w:val="22"/>
        </w:rPr>
        <w:t>(</w:t>
      </w:r>
      <w:r>
        <w:rPr>
          <w:rFonts w:eastAsiaTheme="majorEastAsia" w:cstheme="majorBidi"/>
          <w:bCs/>
          <w:szCs w:val="22"/>
        </w:rPr>
        <w:t xml:space="preserve">aquatic </w:t>
      </w:r>
      <w:r w:rsidRPr="00FA3464">
        <w:rPr>
          <w:rFonts w:eastAsiaTheme="majorEastAsia" w:cstheme="majorBidi"/>
          <w:bCs/>
          <w:szCs w:val="22"/>
        </w:rPr>
        <w:t>macroinvertebrates)</w:t>
      </w:r>
      <w:r>
        <w:rPr>
          <w:rFonts w:eastAsiaTheme="majorEastAsia" w:cstheme="majorBidi"/>
          <w:bCs/>
          <w:szCs w:val="22"/>
        </w:rPr>
        <w:t xml:space="preserve"> are an important but mostly invisible element of our local waterways. They are a crucial food source for other animals and the biodiversity of waterbugs is used as an indicator of waterway health. </w:t>
      </w:r>
    </w:p>
    <w:p w:rsidR="00E03B46" w:rsidRDefault="00E03B46" w:rsidP="00E03B46">
      <w:pPr>
        <w:widowControl w:val="0"/>
        <w:spacing w:before="200"/>
        <w:ind w:left="-284"/>
        <w:outlineLvl w:val="1"/>
        <w:rPr>
          <w:rFonts w:eastAsiaTheme="majorEastAsia" w:cstheme="majorBidi"/>
          <w:bCs/>
          <w:szCs w:val="22"/>
        </w:rPr>
      </w:pPr>
      <w:r>
        <w:rPr>
          <w:rFonts w:eastAsiaTheme="majorEastAsia" w:cstheme="majorBidi"/>
          <w:bCs/>
          <w:szCs w:val="22"/>
        </w:rPr>
        <w:t>In this lesson sequence, students</w:t>
      </w:r>
      <w:r w:rsidRPr="00FA3464">
        <w:rPr>
          <w:rFonts w:eastAsiaTheme="majorEastAsia" w:cstheme="majorBidi"/>
          <w:bCs/>
          <w:szCs w:val="22"/>
        </w:rPr>
        <w:t xml:space="preserve"> explore</w:t>
      </w:r>
      <w:r>
        <w:rPr>
          <w:rFonts w:eastAsiaTheme="majorEastAsia" w:cstheme="majorBidi"/>
          <w:bCs/>
          <w:szCs w:val="22"/>
        </w:rPr>
        <w:t xml:space="preserve"> the diversity of waterbugs in their local waterway and some of the adaptations that enable them to survive and (hopefully) thrive in their habitat. It also showcases the platypus adaptations that make the platypus such a special resident of our waterways.</w:t>
      </w:r>
    </w:p>
    <w:p w:rsidR="00E03B46" w:rsidRPr="00C967B5" w:rsidRDefault="00E03B46" w:rsidP="00E03B46">
      <w:pPr>
        <w:pStyle w:val="Heading3"/>
        <w:ind w:left="-284"/>
      </w:pPr>
      <w:r w:rsidRPr="00C967B5">
        <w:t>Activity 1: Identifying waterbugs</w:t>
      </w:r>
    </w:p>
    <w:p w:rsidR="00E03B46" w:rsidRDefault="00E03B46" w:rsidP="00E03B46">
      <w:pPr>
        <w:ind w:left="-284"/>
      </w:pPr>
      <w:r>
        <w:t>Students identify the waterbugs in a sample and draw conclusions about the health of the waterway based on the sensitivities of the waterbugs found. This activity is most effective when conducted as part of a field excursion. If this is not possible it</w:t>
      </w:r>
      <w:r w:rsidRPr="00F3564B">
        <w:t xml:space="preserve"> can be run</w:t>
      </w:r>
      <w:r>
        <w:t xml:space="preserve"> as an</w:t>
      </w:r>
      <w:r w:rsidRPr="00F3564B">
        <w:t xml:space="preserve"> in-class activity.</w:t>
      </w:r>
    </w:p>
    <w:p w:rsidR="00E03B46" w:rsidRDefault="00E03B46" w:rsidP="00E03B46">
      <w:pPr>
        <w:pStyle w:val="Heading3"/>
        <w:ind w:left="-284"/>
      </w:pPr>
      <w:r>
        <w:t>Activity 2: Waterbug adaptations</w:t>
      </w:r>
    </w:p>
    <w:p w:rsidR="00E03B46" w:rsidRDefault="00E03B46" w:rsidP="00E03B46">
      <w:pPr>
        <w:ind w:left="-284"/>
      </w:pPr>
      <w:r>
        <w:t>Students explore the different ways in which waterbugs obtain oxygen.</w:t>
      </w:r>
    </w:p>
    <w:p w:rsidR="00E03B46" w:rsidRDefault="00E03B46" w:rsidP="00E03B46">
      <w:pPr>
        <w:pStyle w:val="Heading3"/>
        <w:ind w:left="-284"/>
      </w:pPr>
      <w:r>
        <w:t>Activity 3: Platypus adaptations</w:t>
      </w:r>
    </w:p>
    <w:p w:rsidR="00E03B46" w:rsidRDefault="00E03B46" w:rsidP="00E03B46">
      <w:pPr>
        <w:ind w:left="-284"/>
        <w:rPr>
          <w:rFonts w:cs="Arial"/>
        </w:rPr>
      </w:pPr>
      <w:r w:rsidRPr="00EC0D62">
        <w:rPr>
          <w:rFonts w:cs="Arial"/>
        </w:rPr>
        <w:t xml:space="preserve">Students </w:t>
      </w:r>
      <w:r>
        <w:rPr>
          <w:rFonts w:cs="Arial"/>
        </w:rPr>
        <w:t>use technology or craft materials to explore platypus anatomy and how they are adapted to their habitat.</w:t>
      </w:r>
    </w:p>
    <w:p w:rsidR="00E03B46" w:rsidRDefault="00E03B46" w:rsidP="00E03B46">
      <w:pPr>
        <w:pStyle w:val="Heading3"/>
        <w:ind w:left="-284"/>
      </w:pPr>
      <w:r>
        <w:t>Activity 4: Where are the waterbugs?</w:t>
      </w:r>
    </w:p>
    <w:p w:rsidR="00E03B46" w:rsidRPr="00F2253E" w:rsidRDefault="00E03B46" w:rsidP="00E03B46">
      <w:pPr>
        <w:ind w:left="-284"/>
      </w:pPr>
      <w:r>
        <w:t>Students explore a scenario about a river then play a game to discover why the waterbugs are disappearing.</w:t>
      </w:r>
    </w:p>
    <w:p w:rsidR="00E03B46" w:rsidRDefault="00E03B46" w:rsidP="008C19A1"/>
    <w:p w:rsidR="00E03B46" w:rsidRPr="00E03B46" w:rsidRDefault="00E03B46" w:rsidP="00E03B46">
      <w:pPr>
        <w:pStyle w:val="Heading2"/>
        <w:ind w:left="-284"/>
        <w:rPr>
          <w:sz w:val="20"/>
          <w:szCs w:val="20"/>
        </w:rPr>
      </w:pPr>
      <w:r w:rsidRPr="00E03B46">
        <w:rPr>
          <w:sz w:val="20"/>
          <w:szCs w:val="20"/>
        </w:rPr>
        <w:lastRenderedPageBreak/>
        <w:t xml:space="preserve">Activity 1: Identifying waterbugs </w:t>
      </w:r>
    </w:p>
    <w:p w:rsidR="00E03B46" w:rsidRDefault="00E03B46" w:rsidP="00E03B46">
      <w:pPr>
        <w:keepNext/>
        <w:keepLines/>
        <w:spacing w:before="200"/>
        <w:ind w:left="-284"/>
        <w:outlineLvl w:val="1"/>
        <w:rPr>
          <w:rFonts w:eastAsiaTheme="majorEastAsia" w:cstheme="majorBidi"/>
          <w:bCs/>
          <w:szCs w:val="22"/>
        </w:rPr>
      </w:pPr>
      <w:r w:rsidRPr="00BB4340">
        <w:rPr>
          <w:rFonts w:eastAsiaTheme="majorEastAsia" w:cstheme="majorBidi"/>
          <w:bCs/>
          <w:szCs w:val="22"/>
        </w:rPr>
        <w:t>Students identify the waterbugs in a sample and draw conclusions about the health of the waterway from the sensitivities of the waterbugs found.</w:t>
      </w:r>
      <w:r>
        <w:rPr>
          <w:rFonts w:eastAsiaTheme="majorEastAsia" w:cstheme="majorBidi"/>
          <w:bCs/>
          <w:szCs w:val="22"/>
        </w:rPr>
        <w:t xml:space="preserve"> </w:t>
      </w:r>
    </w:p>
    <w:p w:rsidR="00E03B46" w:rsidRPr="00BB4340" w:rsidRDefault="00E03B46" w:rsidP="00E03B46">
      <w:pPr>
        <w:keepNext/>
        <w:keepLines/>
        <w:spacing w:before="200"/>
        <w:ind w:left="-284"/>
        <w:outlineLvl w:val="1"/>
        <w:rPr>
          <w:rFonts w:eastAsiaTheme="majorEastAsia" w:cstheme="majorBidi"/>
          <w:bCs/>
          <w:szCs w:val="22"/>
        </w:rPr>
      </w:pPr>
      <w:r>
        <w:t>If you are conducting this activity in the classroom, a waterbug sample must be collected early on the morning of the activity. Students then view the waterbugs in the classroom. R</w:t>
      </w:r>
      <w:r w:rsidRPr="00605F0E">
        <w:t xml:space="preserve">efer to the </w:t>
      </w:r>
      <w:r w:rsidRPr="000770B2">
        <w:rPr>
          <w:i/>
        </w:rPr>
        <w:t>Waterbug identification in the classroom</w:t>
      </w:r>
      <w:r>
        <w:t xml:space="preserve"> (</w:t>
      </w:r>
      <w:r w:rsidRPr="00605F0E">
        <w:t>page 5</w:t>
      </w:r>
      <w:r>
        <w:t>)</w:t>
      </w:r>
      <w:r w:rsidRPr="00605F0E">
        <w:t xml:space="preserve"> of</w:t>
      </w:r>
      <w:r>
        <w:t xml:space="preserve"> the</w:t>
      </w:r>
      <w:r w:rsidRPr="00605F0E">
        <w:t xml:space="preserve"> </w:t>
      </w:r>
      <w:r w:rsidRPr="000770B2">
        <w:rPr>
          <w:i/>
        </w:rPr>
        <w:t>Teacher guide: Running a waterbug session with students</w:t>
      </w:r>
      <w:r w:rsidRPr="00605F0E">
        <w:t>.</w:t>
      </w:r>
      <w:r>
        <w:t xml:space="preserve"> Amend the activity steps below as required. </w:t>
      </w:r>
      <w:r>
        <w:rPr>
          <w:rFonts w:eastAsiaTheme="majorEastAsia" w:cstheme="majorBidi"/>
          <w:bCs/>
          <w:szCs w:val="22"/>
        </w:rPr>
        <w:t xml:space="preserve">Additional classroom viewing equipment could include </w:t>
      </w:r>
      <w:r w:rsidRPr="00DB1BC1">
        <w:rPr>
          <w:rFonts w:eastAsiaTheme="majorEastAsia" w:cstheme="majorBidi"/>
          <w:bCs/>
          <w:szCs w:val="22"/>
        </w:rPr>
        <w:t>magnifying lamp</w:t>
      </w:r>
      <w:r>
        <w:rPr>
          <w:rFonts w:eastAsiaTheme="majorEastAsia" w:cstheme="majorBidi"/>
          <w:bCs/>
          <w:szCs w:val="22"/>
        </w:rPr>
        <w:t>s</w:t>
      </w:r>
      <w:r w:rsidRPr="00DB1BC1">
        <w:rPr>
          <w:rFonts w:eastAsiaTheme="majorEastAsia" w:cstheme="majorBidi"/>
          <w:bCs/>
          <w:szCs w:val="22"/>
        </w:rPr>
        <w:t xml:space="preserve"> with LED lights, digital microscope</w:t>
      </w:r>
      <w:r>
        <w:rPr>
          <w:rFonts w:eastAsiaTheme="majorEastAsia" w:cstheme="majorBidi"/>
          <w:bCs/>
          <w:szCs w:val="22"/>
        </w:rPr>
        <w:t>s</w:t>
      </w:r>
      <w:r w:rsidRPr="00DB1BC1">
        <w:rPr>
          <w:rFonts w:eastAsiaTheme="majorEastAsia" w:cstheme="majorBidi"/>
          <w:bCs/>
          <w:szCs w:val="22"/>
        </w:rPr>
        <w:t xml:space="preserve"> </w:t>
      </w:r>
      <w:r w:rsidRPr="00DB1BC1">
        <w:t>(10X magnification)</w:t>
      </w:r>
      <w:r w:rsidRPr="00DB1BC1">
        <w:rPr>
          <w:rFonts w:eastAsiaTheme="majorEastAsia" w:cstheme="majorBidi"/>
          <w:bCs/>
          <w:szCs w:val="22"/>
        </w:rPr>
        <w:t xml:space="preserve"> and laptop</w:t>
      </w:r>
      <w:r>
        <w:rPr>
          <w:rFonts w:eastAsiaTheme="majorEastAsia" w:cstheme="majorBidi"/>
          <w:bCs/>
          <w:szCs w:val="22"/>
        </w:rPr>
        <w:t>s.</w:t>
      </w:r>
    </w:p>
    <w:p w:rsidR="00E03B46" w:rsidRPr="00BB4340" w:rsidRDefault="00E03B46" w:rsidP="00E03B46">
      <w:pPr>
        <w:pStyle w:val="Heading3"/>
        <w:ind w:left="-284"/>
      </w:pPr>
      <w:r w:rsidRPr="00BB4340">
        <w:t>Equipment</w:t>
      </w:r>
    </w:p>
    <w:p w:rsidR="00E03B46" w:rsidRPr="000770B2" w:rsidRDefault="00E03B46" w:rsidP="00E03B46">
      <w:pPr>
        <w:ind w:left="-284"/>
        <w:rPr>
          <w:b/>
        </w:rPr>
      </w:pPr>
      <w:r w:rsidRPr="000770B2">
        <w:rPr>
          <w:b/>
        </w:rPr>
        <w:t>For the teacher:</w:t>
      </w:r>
    </w:p>
    <w:p w:rsidR="00E03B46" w:rsidRPr="0060587A" w:rsidRDefault="00E03B46" w:rsidP="00E03B46">
      <w:pPr>
        <w:ind w:left="-284"/>
      </w:pPr>
      <w:r>
        <w:rPr>
          <w:i/>
        </w:rPr>
        <w:t>Teacher guide: Running a</w:t>
      </w:r>
      <w:r w:rsidR="00CD2B00">
        <w:rPr>
          <w:i/>
        </w:rPr>
        <w:t xml:space="preserve"> </w:t>
      </w:r>
      <w:proofErr w:type="spellStart"/>
      <w:r w:rsidR="00CD2B00">
        <w:rPr>
          <w:i/>
        </w:rPr>
        <w:t>waterbug</w:t>
      </w:r>
      <w:proofErr w:type="spellEnd"/>
      <w:r w:rsidR="00CD2B00">
        <w:rPr>
          <w:i/>
        </w:rPr>
        <w:t xml:space="preserve"> session with students &lt;</w:t>
      </w:r>
      <w:hyperlink r:id="rId11" w:history="1">
        <w:r w:rsidR="00CD2B00" w:rsidRPr="006A3EED">
          <w:rPr>
            <w:rStyle w:val="Hyperlink"/>
            <w:i/>
          </w:rPr>
          <w:t>https://www.melbournewater.com.au/media/8431/download</w:t>
        </w:r>
      </w:hyperlink>
      <w:r w:rsidR="00CD2B00">
        <w:rPr>
          <w:i/>
        </w:rPr>
        <w:t>&gt;</w:t>
      </w:r>
    </w:p>
    <w:p w:rsidR="00E03B46" w:rsidRDefault="00E03B46" w:rsidP="00E03B46">
      <w:pPr>
        <w:ind w:left="-284"/>
      </w:pPr>
      <w:r w:rsidRPr="00BB4340">
        <w:t xml:space="preserve">Waterbug </w:t>
      </w:r>
      <w:r>
        <w:t>sampling</w:t>
      </w:r>
      <w:r w:rsidRPr="00BB4340">
        <w:t xml:space="preserve"> equipment: net, pole, bucket and gloves </w:t>
      </w:r>
    </w:p>
    <w:p w:rsidR="00E03B46" w:rsidRPr="00703990" w:rsidRDefault="00E03B46" w:rsidP="00E03B46">
      <w:pPr>
        <w:ind w:left="-284"/>
      </w:pPr>
      <w:r w:rsidRPr="009C64E1">
        <w:rPr>
          <w:rFonts w:eastAsiaTheme="minorEastAsia"/>
          <w:i/>
        </w:rPr>
        <w:t>Scope: Waterbugs</w:t>
      </w:r>
      <w:r w:rsidRPr="00703990">
        <w:t xml:space="preserve"> video [3:13] &lt;</w:t>
      </w:r>
      <w:hyperlink r:id="rId12" w:history="1">
        <w:r w:rsidRPr="00703990">
          <w:rPr>
            <w:color w:val="00428B" w:themeColor="hyperlink"/>
            <w:u w:val="single"/>
          </w:rPr>
          <w:t>www.youtube.com/watch?v=ufUrn0_mmGo</w:t>
        </w:r>
      </w:hyperlink>
      <w:r w:rsidRPr="00703990">
        <w:t>&gt;</w:t>
      </w:r>
    </w:p>
    <w:p w:rsidR="00E03B46" w:rsidRPr="00703990" w:rsidRDefault="00E03B46" w:rsidP="00E03B46">
      <w:pPr>
        <w:ind w:left="-284"/>
      </w:pPr>
      <w:r>
        <w:t>I</w:t>
      </w:r>
      <w:r w:rsidRPr="00703990">
        <w:t>nteractive whiteboard or data projector (if available)</w:t>
      </w:r>
    </w:p>
    <w:p w:rsidR="00E03B46" w:rsidRDefault="00E03B46" w:rsidP="00E03B46">
      <w:pPr>
        <w:ind w:left="-284"/>
      </w:pPr>
      <w:r w:rsidRPr="00DB1BC1">
        <w:t>A</w:t>
      </w:r>
      <w:r>
        <w:t>n A</w:t>
      </w:r>
      <w:r w:rsidRPr="00DB1BC1">
        <w:t>3 laminated</w:t>
      </w:r>
      <w:r>
        <w:t xml:space="preserve"> hardcopy or digital version of</w:t>
      </w:r>
      <w:r w:rsidRPr="00DB1BC1">
        <w:t xml:space="preserve"> </w:t>
      </w:r>
      <w:r w:rsidRPr="0074772C">
        <w:rPr>
          <w:i/>
          <w:color w:val="auto"/>
        </w:rPr>
        <w:t>What waterbugs can you find?</w:t>
      </w:r>
      <w:r w:rsidRPr="0074772C">
        <w:rPr>
          <w:color w:val="auto"/>
        </w:rPr>
        <w:t xml:space="preserve"> </w:t>
      </w:r>
      <w:r w:rsidRPr="00DB1BC1">
        <w:t>poster &lt;</w:t>
      </w:r>
      <w:hyperlink r:id="rId13" w:history="1">
        <w:r w:rsidRPr="00DB1BC1">
          <w:rPr>
            <w:color w:val="00428B" w:themeColor="hyperlink"/>
            <w:u w:val="single"/>
          </w:rPr>
          <w:t>www.melbournewater.com.au/media/6751/download</w:t>
        </w:r>
      </w:hyperlink>
      <w:r w:rsidRPr="00DB1BC1">
        <w:t>&gt;</w:t>
      </w:r>
      <w:r>
        <w:t xml:space="preserve"> or</w:t>
      </w:r>
      <w:r w:rsidRPr="00A77429">
        <w:t xml:space="preserve"> </w:t>
      </w:r>
      <w:r>
        <w:t>the</w:t>
      </w:r>
      <w:r w:rsidRPr="00A77429">
        <w:t xml:space="preserve"> online guide </w:t>
      </w:r>
      <w:r w:rsidRPr="0074772C">
        <w:rPr>
          <w:rFonts w:eastAsiaTheme="minorEastAsia"/>
          <w:i/>
        </w:rPr>
        <w:t>A beginners guide to waterbug identification</w:t>
      </w:r>
      <w:r>
        <w:t xml:space="preserve"> </w:t>
      </w:r>
      <w:r w:rsidRPr="00A77429">
        <w:t>&lt;</w:t>
      </w:r>
      <w:hyperlink r:id="rId14" w:history="1">
        <w:r w:rsidRPr="000C4D54">
          <w:rPr>
            <w:rStyle w:val="Hyperlink"/>
            <w:rFonts w:eastAsiaTheme="minorEastAsia"/>
          </w:rPr>
          <w:t>www.melbournewater.com.au/media/117/download</w:t>
        </w:r>
      </w:hyperlink>
      <w:r w:rsidRPr="00A77429">
        <w:t>&gt;</w:t>
      </w:r>
      <w:r>
        <w:t xml:space="preserve"> for class display</w:t>
      </w:r>
    </w:p>
    <w:p w:rsidR="00E03B46" w:rsidRDefault="00E03B46" w:rsidP="00E03B46">
      <w:pPr>
        <w:ind w:left="-284"/>
      </w:pPr>
      <w:r w:rsidRPr="00126102">
        <w:t>A copy of</w:t>
      </w:r>
      <w:r>
        <w:rPr>
          <w:i/>
        </w:rPr>
        <w:t xml:space="preserve"> </w:t>
      </w:r>
      <w:r>
        <w:t>the</w:t>
      </w:r>
      <w:r>
        <w:rPr>
          <w:i/>
        </w:rPr>
        <w:t xml:space="preserve"> Dive into the underwater </w:t>
      </w:r>
      <w:r w:rsidRPr="002939E7">
        <w:rPr>
          <w:i/>
        </w:rPr>
        <w:t xml:space="preserve">world </w:t>
      </w:r>
      <w:r w:rsidRPr="00126102">
        <w:rPr>
          <w:i/>
        </w:rPr>
        <w:t>with the Waterbug Census</w:t>
      </w:r>
      <w:r>
        <w:t xml:space="preserve"> infographic from the </w:t>
      </w:r>
      <w:r w:rsidRPr="009C64E1">
        <w:rPr>
          <w:rFonts w:eastAsiaTheme="minorEastAsia"/>
          <w:i/>
        </w:rPr>
        <w:t>Waterbug Census: discovering the world of waterbugs</w:t>
      </w:r>
      <w:r w:rsidRPr="00703990">
        <w:t xml:space="preserve"> brochure &lt;</w:t>
      </w:r>
      <w:hyperlink r:id="rId15" w:history="1">
        <w:r w:rsidRPr="00703990">
          <w:rPr>
            <w:color w:val="00428B" w:themeColor="hyperlink"/>
            <w:u w:val="single"/>
          </w:rPr>
          <w:t>www.melbournewater.com.au/media/442/download</w:t>
        </w:r>
      </w:hyperlink>
      <w:r w:rsidRPr="00703990">
        <w:rPr>
          <w:color w:val="00428B" w:themeColor="hyperlink"/>
          <w:u w:val="single"/>
        </w:rPr>
        <w:t>&gt;</w:t>
      </w:r>
      <w:r w:rsidRPr="00703990">
        <w:t xml:space="preserve"> </w:t>
      </w:r>
      <w:r>
        <w:t>for class display</w:t>
      </w:r>
    </w:p>
    <w:p w:rsidR="00E03B46" w:rsidRPr="006E0AC5" w:rsidRDefault="00E03B46" w:rsidP="00E03B46">
      <w:pPr>
        <w:widowControl w:val="0"/>
        <w:ind w:left="-284"/>
        <w:outlineLvl w:val="1"/>
        <w:rPr>
          <w:rFonts w:eastAsiaTheme="majorEastAsia" w:cstheme="majorBidi"/>
          <w:bCs/>
          <w:szCs w:val="22"/>
        </w:rPr>
      </w:pPr>
      <w:r>
        <w:rPr>
          <w:rFonts w:eastAsiaTheme="majorEastAsia" w:cstheme="majorBidi"/>
          <w:bCs/>
          <w:szCs w:val="22"/>
        </w:rPr>
        <w:t>Images</w:t>
      </w:r>
      <w:r w:rsidRPr="006E0AC5">
        <w:rPr>
          <w:rFonts w:eastAsiaTheme="majorEastAsia" w:cstheme="majorBidi"/>
          <w:bCs/>
          <w:szCs w:val="22"/>
        </w:rPr>
        <w:t xml:space="preserve"> of </w:t>
      </w:r>
      <w:r>
        <w:rPr>
          <w:rFonts w:eastAsiaTheme="majorEastAsia" w:cstheme="majorBidi"/>
          <w:bCs/>
          <w:szCs w:val="22"/>
        </w:rPr>
        <w:t xml:space="preserve">the </w:t>
      </w:r>
      <w:r w:rsidRPr="006E0AC5">
        <w:rPr>
          <w:rFonts w:eastAsiaTheme="majorEastAsia" w:cstheme="majorBidi"/>
          <w:bCs/>
          <w:szCs w:val="22"/>
        </w:rPr>
        <w:t>waterway</w:t>
      </w:r>
      <w:r>
        <w:rPr>
          <w:rFonts w:eastAsiaTheme="majorEastAsia" w:cstheme="majorBidi"/>
          <w:bCs/>
          <w:szCs w:val="22"/>
        </w:rPr>
        <w:t xml:space="preserve"> </w:t>
      </w:r>
      <w:r w:rsidRPr="006E0AC5">
        <w:rPr>
          <w:rFonts w:eastAsiaTheme="majorEastAsia" w:cstheme="majorBidi"/>
          <w:bCs/>
          <w:szCs w:val="22"/>
        </w:rPr>
        <w:t>s</w:t>
      </w:r>
      <w:r>
        <w:rPr>
          <w:rFonts w:eastAsiaTheme="majorEastAsia" w:cstheme="majorBidi"/>
          <w:bCs/>
          <w:szCs w:val="22"/>
        </w:rPr>
        <w:t>ampling site.</w:t>
      </w:r>
    </w:p>
    <w:p w:rsidR="00E03B46" w:rsidRPr="000770B2" w:rsidRDefault="00E03B46" w:rsidP="00E03B46">
      <w:pPr>
        <w:ind w:left="-284"/>
        <w:rPr>
          <w:b/>
        </w:rPr>
      </w:pPr>
      <w:r w:rsidRPr="000770B2">
        <w:rPr>
          <w:b/>
        </w:rPr>
        <w:t>For each group:</w:t>
      </w:r>
    </w:p>
    <w:p w:rsidR="0036047D" w:rsidRDefault="00E03B46" w:rsidP="009C64E1">
      <w:pPr>
        <w:widowControl w:val="0"/>
        <w:spacing w:before="200"/>
        <w:ind w:left="-284"/>
        <w:outlineLvl w:val="1"/>
      </w:pPr>
      <w:r w:rsidRPr="007B76DB">
        <w:rPr>
          <w:rFonts w:eastAsiaTheme="majorEastAsia" w:cs="Arial"/>
          <w:bCs/>
          <w:szCs w:val="22"/>
        </w:rPr>
        <w:t xml:space="preserve">As per the equipment list in the </w:t>
      </w:r>
      <w:r w:rsidRPr="007B76DB">
        <w:rPr>
          <w:i/>
        </w:rPr>
        <w:t xml:space="preserve">Teacher guide: Running a waterbug session with students </w:t>
      </w:r>
      <w:r w:rsidRPr="007B76DB">
        <w:t>(</w:t>
      </w:r>
      <w:r w:rsidRPr="000770B2">
        <w:t>page 7</w:t>
      </w:r>
      <w:r w:rsidRPr="007B76DB">
        <w:t>).</w:t>
      </w:r>
    </w:p>
    <w:p w:rsidR="009C64E1" w:rsidRDefault="009C64E1" w:rsidP="009C64E1">
      <w:pPr>
        <w:widowControl w:val="0"/>
        <w:spacing w:before="200"/>
        <w:ind w:left="-284"/>
        <w:outlineLvl w:val="1"/>
      </w:pPr>
    </w:p>
    <w:p w:rsidR="0036047D" w:rsidRPr="0036047D" w:rsidRDefault="00E03B46" w:rsidP="0036047D">
      <w:pPr>
        <w:widowControl w:val="0"/>
        <w:ind w:left="-284"/>
        <w:outlineLvl w:val="1"/>
      </w:pPr>
      <w:r>
        <w:t xml:space="preserve">Optional: </w:t>
      </w:r>
      <w:r w:rsidRPr="00E6372F">
        <w:t>A copy of</w:t>
      </w:r>
      <w:r>
        <w:rPr>
          <w:i/>
        </w:rPr>
        <w:t xml:space="preserve"> </w:t>
      </w:r>
      <w:r>
        <w:t>the relevant</w:t>
      </w:r>
      <w:r w:rsidR="0036047D">
        <w:rPr>
          <w:i/>
        </w:rPr>
        <w:t xml:space="preserve"> </w:t>
      </w:r>
      <w:r w:rsidR="0036047D" w:rsidRPr="0036047D">
        <w:rPr>
          <w:b/>
          <w:lang w:eastAsia="fr-CA"/>
        </w:rPr>
        <w:t>Know your river</w:t>
      </w:r>
      <w:r w:rsidR="0036047D" w:rsidRPr="0036047D">
        <w:rPr>
          <w:b/>
        </w:rPr>
        <w:t xml:space="preserve"> </w:t>
      </w:r>
      <w:r w:rsidR="0036047D" w:rsidRPr="0036047D">
        <w:t>booklets</w:t>
      </w:r>
    </w:p>
    <w:p w:rsidR="0036047D" w:rsidRPr="0036047D" w:rsidRDefault="00700A06" w:rsidP="0036047D">
      <w:pPr>
        <w:ind w:left="-284"/>
      </w:pPr>
      <w:hyperlink r:id="rId16" w:history="1">
        <w:r w:rsidR="0036047D" w:rsidRPr="0036047D">
          <w:rPr>
            <w:color w:val="00428B" w:themeColor="hyperlink"/>
            <w:u w:val="single"/>
          </w:rPr>
          <w:t>Know your river - Werribee River</w:t>
        </w:r>
      </w:hyperlink>
    </w:p>
    <w:p w:rsidR="0036047D" w:rsidRPr="0036047D" w:rsidRDefault="00700A06" w:rsidP="0036047D">
      <w:pPr>
        <w:ind w:left="-284"/>
      </w:pPr>
      <w:hyperlink r:id="rId17" w:history="1">
        <w:r w:rsidR="0036047D" w:rsidRPr="0036047D">
          <w:rPr>
            <w:color w:val="00428B" w:themeColor="hyperlink"/>
            <w:u w:val="single"/>
          </w:rPr>
          <w:t>Know your river - Yarra River</w:t>
        </w:r>
      </w:hyperlink>
    </w:p>
    <w:p w:rsidR="0036047D" w:rsidRPr="0036047D" w:rsidRDefault="00700A06" w:rsidP="0036047D">
      <w:pPr>
        <w:ind w:left="-284"/>
      </w:pPr>
      <w:hyperlink r:id="rId18" w:history="1">
        <w:r w:rsidR="0036047D" w:rsidRPr="0036047D">
          <w:rPr>
            <w:color w:val="00428B" w:themeColor="hyperlink"/>
            <w:u w:val="single"/>
          </w:rPr>
          <w:t>Know your river - Maribyrnong River</w:t>
        </w:r>
      </w:hyperlink>
    </w:p>
    <w:p w:rsidR="0036047D" w:rsidRPr="0036047D" w:rsidRDefault="00700A06" w:rsidP="0036047D">
      <w:pPr>
        <w:ind w:left="-284"/>
      </w:pPr>
      <w:hyperlink r:id="rId19" w:history="1">
        <w:r w:rsidR="0036047D" w:rsidRPr="0036047D">
          <w:rPr>
            <w:color w:val="00428B" w:themeColor="hyperlink"/>
            <w:u w:val="single"/>
          </w:rPr>
          <w:t>Know your river - Dandenong Creek</w:t>
        </w:r>
      </w:hyperlink>
    </w:p>
    <w:p w:rsidR="0036047D" w:rsidRDefault="00700A06" w:rsidP="0036047D">
      <w:pPr>
        <w:ind w:left="-284"/>
        <w:rPr>
          <w:color w:val="00428B" w:themeColor="hyperlink"/>
          <w:u w:val="single"/>
        </w:rPr>
      </w:pPr>
      <w:hyperlink r:id="rId20" w:history="1">
        <w:r w:rsidR="0036047D" w:rsidRPr="0036047D">
          <w:rPr>
            <w:color w:val="00428B" w:themeColor="hyperlink"/>
            <w:u w:val="single"/>
          </w:rPr>
          <w:t>Know your river - Bass River</w:t>
        </w:r>
      </w:hyperlink>
    </w:p>
    <w:p w:rsidR="0036047D" w:rsidRPr="0036047D" w:rsidRDefault="0036047D" w:rsidP="0036047D">
      <w:pPr>
        <w:ind w:left="-284"/>
      </w:pPr>
    </w:p>
    <w:p w:rsidR="0036047D" w:rsidRDefault="0036047D" w:rsidP="0036047D">
      <w:pPr>
        <w:ind w:left="-284"/>
      </w:pPr>
      <w:r w:rsidRPr="0036047D">
        <w:t>The booklets provide valuable teacher background information about the history, geography and wildlife of the Werribee River, Yarra River, Maribyrnong River, Dandenong Creek and Bass River.</w:t>
      </w:r>
    </w:p>
    <w:p w:rsidR="00E03B46" w:rsidRPr="00BB4340" w:rsidRDefault="0036047D" w:rsidP="00E03B46">
      <w:pPr>
        <w:pStyle w:val="Heading3"/>
        <w:ind w:left="-284"/>
      </w:pPr>
      <w:r>
        <w:t>Prepar</w:t>
      </w:r>
      <w:r w:rsidR="00E03B46" w:rsidRPr="00BB4340">
        <w:t>ation</w:t>
      </w:r>
    </w:p>
    <w:p w:rsidR="00E03B46" w:rsidRDefault="00E03B46" w:rsidP="00E03B46">
      <w:pPr>
        <w:ind w:left="-284"/>
      </w:pPr>
      <w:r>
        <w:t xml:space="preserve">Refer to pages 2–6 of the </w:t>
      </w:r>
      <w:r>
        <w:rPr>
          <w:i/>
        </w:rPr>
        <w:t>Teacher guide: Running a waterbug session with students.</w:t>
      </w:r>
      <w:r w:rsidRPr="00476148">
        <w:t xml:space="preserve"> </w:t>
      </w:r>
      <w:r w:rsidRPr="000470F6">
        <w:t xml:space="preserve">This guide provides detailed instructions about </w:t>
      </w:r>
      <w:r>
        <w:t>how to conduct a field excursion</w:t>
      </w:r>
      <w:r w:rsidRPr="000470F6">
        <w:t xml:space="preserve"> </w:t>
      </w:r>
      <w:r>
        <w:t xml:space="preserve">and </w:t>
      </w:r>
      <w:r w:rsidRPr="000470F6">
        <w:t xml:space="preserve">how to collect waterbugs for an in-class waterbug identification activity. Topics include: acknowledgement of the Aboriginal connection to the local area, what are waterbugs, why they are important, how they can be used to assess waterway health, safety aspects, data sheets, detailed instructions for </w:t>
      </w:r>
      <w:r>
        <w:t xml:space="preserve">sampling, </w:t>
      </w:r>
      <w:r w:rsidRPr="000470F6">
        <w:t>sorting, identifying and analysing waterbug data and information about waterway hygiene.</w:t>
      </w:r>
      <w:r>
        <w:t xml:space="preserve"> Ensure that you comply with your school safety requirements.</w:t>
      </w:r>
    </w:p>
    <w:p w:rsidR="00E03B46" w:rsidRDefault="00E03B46" w:rsidP="00E03B46">
      <w:pPr>
        <w:ind w:left="-284"/>
        <w:rPr>
          <w:rFonts w:eastAsiaTheme="majorEastAsia" w:cstheme="majorBidi"/>
          <w:bCs/>
          <w:szCs w:val="22"/>
        </w:rPr>
      </w:pPr>
      <w:r>
        <w:lastRenderedPageBreak/>
        <w:t xml:space="preserve">Take photographs of the sampling site or </w:t>
      </w:r>
      <w:r>
        <w:rPr>
          <w:rFonts w:eastAsiaTheme="majorEastAsia" w:cstheme="majorBidi"/>
          <w:bCs/>
          <w:szCs w:val="22"/>
        </w:rPr>
        <w:t>gather some images of local waterways that can be used to explain waterway terminology e.g. riparian vegetation; verge;</w:t>
      </w:r>
      <w:r w:rsidRPr="00FA725D">
        <w:rPr>
          <w:rFonts w:eastAsiaTheme="majorEastAsia" w:cstheme="majorBidi"/>
          <w:bCs/>
          <w:szCs w:val="22"/>
        </w:rPr>
        <w:t xml:space="preserve"> </w:t>
      </w:r>
      <w:r>
        <w:rPr>
          <w:rFonts w:eastAsiaTheme="majorEastAsia" w:cstheme="majorBidi"/>
          <w:bCs/>
          <w:szCs w:val="22"/>
        </w:rPr>
        <w:t xml:space="preserve">banks; </w:t>
      </w:r>
      <w:r w:rsidRPr="00FA725D">
        <w:rPr>
          <w:rFonts w:eastAsiaTheme="majorEastAsia" w:cstheme="majorBidi"/>
          <w:bCs/>
          <w:szCs w:val="22"/>
        </w:rPr>
        <w:t>riffle</w:t>
      </w:r>
      <w:r>
        <w:rPr>
          <w:rFonts w:eastAsiaTheme="majorEastAsia" w:cstheme="majorBidi"/>
          <w:bCs/>
          <w:szCs w:val="22"/>
        </w:rPr>
        <w:t>s,</w:t>
      </w:r>
      <w:r w:rsidRPr="00FA725D">
        <w:rPr>
          <w:rFonts w:eastAsiaTheme="majorEastAsia" w:cstheme="majorBidi"/>
          <w:bCs/>
          <w:szCs w:val="22"/>
        </w:rPr>
        <w:t xml:space="preserve"> pools</w:t>
      </w:r>
      <w:r>
        <w:rPr>
          <w:rFonts w:eastAsiaTheme="majorEastAsia" w:cstheme="majorBidi"/>
          <w:bCs/>
          <w:szCs w:val="22"/>
        </w:rPr>
        <w:t xml:space="preserve"> or runs;</w:t>
      </w:r>
      <w:r w:rsidRPr="00FA725D">
        <w:rPr>
          <w:rFonts w:eastAsiaTheme="majorEastAsia" w:cstheme="majorBidi"/>
          <w:bCs/>
          <w:szCs w:val="22"/>
        </w:rPr>
        <w:t xml:space="preserve"> aquatic plants; </w:t>
      </w:r>
      <w:r>
        <w:rPr>
          <w:rFonts w:eastAsiaTheme="majorEastAsia" w:cstheme="majorBidi"/>
          <w:bCs/>
          <w:szCs w:val="22"/>
        </w:rPr>
        <w:t>snags; stones, sand</w:t>
      </w:r>
      <w:r w:rsidRPr="00FA725D">
        <w:rPr>
          <w:rFonts w:eastAsiaTheme="majorEastAsia" w:cstheme="majorBidi"/>
          <w:bCs/>
          <w:szCs w:val="22"/>
        </w:rPr>
        <w:t xml:space="preserve"> or </w:t>
      </w:r>
      <w:r>
        <w:rPr>
          <w:rFonts w:eastAsiaTheme="majorEastAsia" w:cstheme="majorBidi"/>
          <w:bCs/>
          <w:szCs w:val="22"/>
        </w:rPr>
        <w:t>silt</w:t>
      </w:r>
      <w:r w:rsidRPr="00FA725D">
        <w:rPr>
          <w:rFonts w:eastAsiaTheme="majorEastAsia" w:cstheme="majorBidi"/>
          <w:bCs/>
          <w:szCs w:val="22"/>
        </w:rPr>
        <w:t xml:space="preserve"> </w:t>
      </w:r>
      <w:r>
        <w:rPr>
          <w:rFonts w:eastAsiaTheme="majorEastAsia" w:cstheme="majorBidi"/>
          <w:bCs/>
          <w:szCs w:val="22"/>
        </w:rPr>
        <w:t>substrates (Habitat assessment – Resource 2</w:t>
      </w:r>
      <w:r w:rsidRPr="0053081D">
        <w:rPr>
          <w:rFonts w:eastAsiaTheme="majorEastAsia" w:cstheme="majorBidi"/>
          <w:bCs/>
          <w:szCs w:val="22"/>
        </w:rPr>
        <w:t xml:space="preserve"> </w:t>
      </w:r>
      <w:r>
        <w:rPr>
          <w:rFonts w:eastAsiaTheme="majorEastAsia" w:cstheme="majorBidi"/>
          <w:bCs/>
          <w:szCs w:val="22"/>
        </w:rPr>
        <w:t xml:space="preserve">of the </w:t>
      </w:r>
      <w:r w:rsidRPr="005E3449">
        <w:rPr>
          <w:rFonts w:eastAsiaTheme="majorEastAsia" w:cstheme="majorBidi"/>
          <w:bCs/>
          <w:i/>
          <w:szCs w:val="22"/>
        </w:rPr>
        <w:t>Teacher guide</w:t>
      </w:r>
      <w:r>
        <w:rPr>
          <w:rFonts w:eastAsiaTheme="majorEastAsia" w:cstheme="majorBidi"/>
          <w:bCs/>
          <w:i/>
          <w:szCs w:val="22"/>
        </w:rPr>
        <w:t>: Running a waterbug session with students</w:t>
      </w:r>
      <w:r>
        <w:rPr>
          <w:rFonts w:eastAsiaTheme="majorEastAsia" w:cstheme="majorBidi"/>
          <w:bCs/>
          <w:szCs w:val="22"/>
        </w:rPr>
        <w:t>).</w:t>
      </w:r>
    </w:p>
    <w:p w:rsidR="00E03B46" w:rsidRDefault="00E03B46" w:rsidP="00854B51">
      <w:pPr>
        <w:ind w:left="-284"/>
      </w:pPr>
      <w:r>
        <w:rPr>
          <w:rFonts w:eastAsiaTheme="majorEastAsia" w:cstheme="majorBidi"/>
          <w:bCs/>
          <w:szCs w:val="22"/>
        </w:rPr>
        <w:t>Prior to the excursion, explain the context of the activity in the classroom (Activity steps 1–4) below.</w:t>
      </w:r>
    </w:p>
    <w:p w:rsidR="00E03B46" w:rsidRPr="00BB4340" w:rsidRDefault="00E03B46" w:rsidP="00E03B46">
      <w:pPr>
        <w:pStyle w:val="Heading3"/>
        <w:ind w:left="-284"/>
      </w:pPr>
      <w:r w:rsidRPr="00BB4340">
        <w:t>Activity steps</w:t>
      </w:r>
    </w:p>
    <w:p w:rsidR="00E03B46" w:rsidRPr="00126102" w:rsidRDefault="00E03B46" w:rsidP="00E03B46">
      <w:pPr>
        <w:ind w:left="-284"/>
        <w:rPr>
          <w:b/>
        </w:rPr>
      </w:pPr>
      <w:r w:rsidRPr="00126102">
        <w:rPr>
          <w:b/>
        </w:rPr>
        <w:t>Citizen scientists</w:t>
      </w:r>
    </w:p>
    <w:p w:rsidR="00E03B46" w:rsidRDefault="00E03B46" w:rsidP="0074772C">
      <w:pPr>
        <w:numPr>
          <w:ilvl w:val="0"/>
          <w:numId w:val="34"/>
        </w:numPr>
        <w:spacing w:before="120" w:after="120" w:line="240" w:lineRule="auto"/>
        <w:ind w:left="0" w:hanging="284"/>
      </w:pPr>
      <w:r>
        <w:t>Before the excursion, discuss some volunteer work students might have participated in at school or at home. Some examples include friends of parks groups, working bees, community gardens, tree planting, beach rubbish collection, meals on wheels, fundraising, marshalling or setting up events.</w:t>
      </w:r>
    </w:p>
    <w:p w:rsidR="00E03B46" w:rsidRDefault="00E03B46" w:rsidP="0074772C">
      <w:pPr>
        <w:numPr>
          <w:ilvl w:val="0"/>
          <w:numId w:val="34"/>
        </w:numPr>
        <w:spacing w:before="120" w:after="120" w:line="240" w:lineRule="auto"/>
        <w:ind w:left="0" w:hanging="284"/>
      </w:pPr>
      <w:r>
        <w:t xml:space="preserve">Discuss the term ‘citizen scientist’. Citizen scientist programs such as the Waterbug Census, the Frog Census and </w:t>
      </w:r>
      <w:proofErr w:type="spellStart"/>
      <w:r>
        <w:t>PlatypusSPOT</w:t>
      </w:r>
      <w:proofErr w:type="spellEnd"/>
      <w:r>
        <w:t xml:space="preserve"> are programs that invite community members to participate in monitoring and recording species to increase scientific knowledge.</w:t>
      </w:r>
    </w:p>
    <w:p w:rsidR="00E03B46" w:rsidRDefault="00E03B46" w:rsidP="0074772C">
      <w:pPr>
        <w:numPr>
          <w:ilvl w:val="0"/>
          <w:numId w:val="34"/>
        </w:numPr>
        <w:spacing w:before="120" w:after="120" w:line="240" w:lineRule="auto"/>
        <w:ind w:left="0" w:hanging="284"/>
      </w:pPr>
      <w:r>
        <w:t>Ask students to imagine they are citizen scientists and that their work will contribute to important research on the health of a local waterway.</w:t>
      </w:r>
    </w:p>
    <w:p w:rsidR="00854B51" w:rsidRDefault="00E03B46" w:rsidP="0074772C">
      <w:r w:rsidRPr="00BB4340">
        <w:t xml:space="preserve">Display the </w:t>
      </w:r>
      <w:r w:rsidRPr="00126102">
        <w:rPr>
          <w:i/>
        </w:rPr>
        <w:t>Scope: Waterbugs</w:t>
      </w:r>
      <w:r w:rsidRPr="00BB4340">
        <w:t xml:space="preserve"> video</w:t>
      </w:r>
      <w:r>
        <w:t xml:space="preserve"> and discuss collecting and recording waterbugs as a citizen science activity. This video explains how waterbugs can be used to monitor the levels of pollution in waterways. It also covers waterbug adaptations including how they breathe and hunt.</w:t>
      </w:r>
      <w:r w:rsidRPr="00190FB2">
        <w:t xml:space="preserve"> </w:t>
      </w:r>
    </w:p>
    <w:p w:rsidR="00E03B46" w:rsidRDefault="00E03B46" w:rsidP="0074772C">
      <w:pPr>
        <w:pStyle w:val="ListParagraph"/>
        <w:numPr>
          <w:ilvl w:val="0"/>
          <w:numId w:val="34"/>
        </w:numPr>
        <w:ind w:left="0"/>
      </w:pPr>
      <w:r>
        <w:t>Show images of the local waterway. Ask: Do you know where this is? Have you been there? Explain how the waterbug sample</w:t>
      </w:r>
      <w:r w:rsidRPr="00FA725D">
        <w:t xml:space="preserve"> </w:t>
      </w:r>
      <w:r>
        <w:t xml:space="preserve">is collected. Use the terms: </w:t>
      </w:r>
      <w:r w:rsidRPr="00854B51">
        <w:rPr>
          <w:rFonts w:eastAsiaTheme="majorEastAsia" w:cstheme="majorBidi"/>
          <w:bCs/>
          <w:color w:val="231F20" w:themeColor="text1"/>
          <w:szCs w:val="22"/>
        </w:rPr>
        <w:t>riparian vegetation; verge; banks; riffles, pools or runs; aquatic plants; snags; stones, sand or silt substrates</w:t>
      </w:r>
      <w:r w:rsidDel="00190FB2">
        <w:t xml:space="preserve"> </w:t>
      </w:r>
      <w:r>
        <w:t>and explain their meaning. A drawing, diagram or an enlarged, laminated photograph of a waterway may be useful. Alternatively, digital photographs of a local waterway could be used to explain these terms.</w:t>
      </w:r>
    </w:p>
    <w:p w:rsidR="00E03B46" w:rsidRPr="000770B2" w:rsidRDefault="00E03B46" w:rsidP="0074772C">
      <w:pPr>
        <w:ind w:hanging="284"/>
        <w:rPr>
          <w:b/>
        </w:rPr>
      </w:pPr>
      <w:r w:rsidRPr="000770B2">
        <w:rPr>
          <w:b/>
        </w:rPr>
        <w:t>Identifying waterbugs</w:t>
      </w:r>
      <w:r>
        <w:rPr>
          <w:b/>
        </w:rPr>
        <w:t>, recording and analysing data in the field</w:t>
      </w:r>
    </w:p>
    <w:p w:rsidR="00E03B46" w:rsidRPr="00934572" w:rsidRDefault="00E03B46" w:rsidP="0074772C">
      <w:pPr>
        <w:numPr>
          <w:ilvl w:val="0"/>
          <w:numId w:val="34"/>
        </w:numPr>
        <w:spacing w:before="120" w:after="120" w:line="240" w:lineRule="auto"/>
        <w:ind w:left="0" w:hanging="284"/>
      </w:pPr>
      <w:r>
        <w:t xml:space="preserve">On the excursion, </w:t>
      </w:r>
      <w:r w:rsidRPr="003464FD">
        <w:t xml:space="preserve">follow the </w:t>
      </w:r>
      <w:r w:rsidRPr="003464FD">
        <w:rPr>
          <w:i/>
        </w:rPr>
        <w:t>Waterbug identification and data collection</w:t>
      </w:r>
      <w:r w:rsidRPr="003464FD">
        <w:t xml:space="preserve"> </w:t>
      </w:r>
      <w:r w:rsidRPr="003464FD">
        <w:rPr>
          <w:i/>
        </w:rPr>
        <w:t>activity</w:t>
      </w:r>
      <w:r w:rsidRPr="003464FD">
        <w:t xml:space="preserve"> instructions in the </w:t>
      </w:r>
      <w:r w:rsidRPr="003464FD">
        <w:rPr>
          <w:i/>
        </w:rPr>
        <w:t>Teacher guide: Running a waterbug session with students</w:t>
      </w:r>
      <w:r w:rsidRPr="003464FD">
        <w:t xml:space="preserve"> (</w:t>
      </w:r>
      <w:r>
        <w:t xml:space="preserve">pages 8– </w:t>
      </w:r>
      <w:r w:rsidRPr="003464FD">
        <w:t xml:space="preserve">9). </w:t>
      </w:r>
      <w:r>
        <w:t>E</w:t>
      </w:r>
      <w:r w:rsidRPr="00BB4340">
        <w:t xml:space="preserve">xplain how to look for waterbugs in the sample and how to identify them. </w:t>
      </w:r>
      <w:r>
        <w:t xml:space="preserve">Students record the data on the </w:t>
      </w:r>
      <w:r w:rsidRPr="003464FD">
        <w:rPr>
          <w:i/>
        </w:rPr>
        <w:t xml:space="preserve">Waterbugs data form </w:t>
      </w:r>
      <w:r>
        <w:t>and calculate the SIGNAL score for their sample. Collate and display the group signal scores and discuss the results using the focus questions on page 9.</w:t>
      </w:r>
    </w:p>
    <w:p w:rsidR="00E03B46" w:rsidRPr="000770B2" w:rsidRDefault="00E03B46" w:rsidP="0074772C">
      <w:pPr>
        <w:ind w:hanging="284"/>
        <w:rPr>
          <w:b/>
        </w:rPr>
      </w:pPr>
      <w:r>
        <w:rPr>
          <w:b/>
        </w:rPr>
        <w:t>Taking action</w:t>
      </w:r>
    </w:p>
    <w:p w:rsidR="0074772C" w:rsidRDefault="00E03B46" w:rsidP="0074772C">
      <w:pPr>
        <w:pStyle w:val="ListParagraph"/>
        <w:numPr>
          <w:ilvl w:val="0"/>
          <w:numId w:val="34"/>
        </w:numPr>
        <w:ind w:left="0"/>
      </w:pPr>
      <w:r>
        <w:t>Review the excursion results and conclusions about the health of the waterway.</w:t>
      </w:r>
    </w:p>
    <w:p w:rsidR="00E03B46" w:rsidRPr="00BB4340" w:rsidRDefault="00E03B46" w:rsidP="0074772C">
      <w:pPr>
        <w:pStyle w:val="ListParagraph"/>
        <w:numPr>
          <w:ilvl w:val="0"/>
          <w:numId w:val="34"/>
        </w:numPr>
        <w:ind w:left="0"/>
      </w:pPr>
      <w:r w:rsidRPr="00BB4340">
        <w:t>Ask students what actions they can take to help protect their waterways? Examples include:</w:t>
      </w:r>
    </w:p>
    <w:p w:rsidR="00E03B46" w:rsidRPr="00BB4340" w:rsidRDefault="00E03B46" w:rsidP="00B62020">
      <w:pPr>
        <w:pStyle w:val="ListParagraph"/>
        <w:numPr>
          <w:ilvl w:val="0"/>
          <w:numId w:val="35"/>
        </w:numPr>
      </w:pPr>
      <w:r w:rsidRPr="00BB4340">
        <w:t>Increased nutrients affect water quality. Therefore you need to pick up dog poo when walking your dog as it enters waterways via stormwater.</w:t>
      </w:r>
    </w:p>
    <w:p w:rsidR="00E03B46" w:rsidRPr="00BB4340" w:rsidRDefault="00E03B46" w:rsidP="00B62020">
      <w:pPr>
        <w:pStyle w:val="ListParagraph"/>
        <w:numPr>
          <w:ilvl w:val="0"/>
          <w:numId w:val="35"/>
        </w:numPr>
      </w:pPr>
      <w:r w:rsidRPr="00BB4340">
        <w:t xml:space="preserve">Make sure litter goes in the bin as litter can enter waterways via stormwater. </w:t>
      </w:r>
    </w:p>
    <w:p w:rsidR="00E03B46" w:rsidRPr="00BB4340" w:rsidRDefault="00E03B46" w:rsidP="00B62020">
      <w:pPr>
        <w:pStyle w:val="ListParagraph"/>
        <w:numPr>
          <w:ilvl w:val="0"/>
          <w:numId w:val="35"/>
        </w:numPr>
      </w:pPr>
      <w:r w:rsidRPr="00BB4340">
        <w:t>If you like to see a range of animals around your local waterway, do your bit to limit water pollution.</w:t>
      </w:r>
      <w:r>
        <w:t xml:space="preserve"> For instance, don’t wash the car on a hard surface. The soapy suds can flow into the stormwater drain and then into the local creek.</w:t>
      </w:r>
    </w:p>
    <w:p w:rsidR="00E03B46" w:rsidRPr="00BB4340" w:rsidRDefault="00E03B46" w:rsidP="00B62020">
      <w:pPr>
        <w:pStyle w:val="ListParagraph"/>
        <w:numPr>
          <w:ilvl w:val="0"/>
          <w:numId w:val="35"/>
        </w:numPr>
      </w:pPr>
      <w:r w:rsidRPr="00BB4340">
        <w:lastRenderedPageBreak/>
        <w:t xml:space="preserve">Look after the small </w:t>
      </w:r>
      <w:r>
        <w:t>waterbugs</w:t>
      </w:r>
      <w:r w:rsidRPr="00BB4340">
        <w:t xml:space="preserve"> and you are looking after the larger animals.</w:t>
      </w:r>
      <w:r>
        <w:t xml:space="preserve"> Lots of animals depend on waterbugs for their food.</w:t>
      </w:r>
    </w:p>
    <w:p w:rsidR="00E03B46" w:rsidRPr="00BB4340" w:rsidRDefault="00E03B46" w:rsidP="00B62020">
      <w:pPr>
        <w:pStyle w:val="ListParagraph"/>
        <w:numPr>
          <w:ilvl w:val="0"/>
          <w:numId w:val="35"/>
        </w:numPr>
      </w:pPr>
      <w:r w:rsidRPr="00BB4340">
        <w:t xml:space="preserve">Plant trees to increase shade and </w:t>
      </w:r>
      <w:r>
        <w:t xml:space="preserve">dissolved </w:t>
      </w:r>
      <w:r w:rsidRPr="00BB4340">
        <w:t>oxygen levels</w:t>
      </w:r>
      <w:r>
        <w:t xml:space="preserve"> in the water</w:t>
      </w:r>
      <w:r w:rsidRPr="00BB4340">
        <w:t>.</w:t>
      </w:r>
      <w:r>
        <w:t xml:space="preserve"> Cool water has a higher level of dissolved oxygen than warm water.</w:t>
      </w:r>
    </w:p>
    <w:p w:rsidR="00E03B46" w:rsidRDefault="00E03B46" w:rsidP="00E03B46">
      <w:pPr>
        <w:pStyle w:val="Heading3"/>
        <w:ind w:left="-284"/>
      </w:pPr>
    </w:p>
    <w:p w:rsidR="00E03B46" w:rsidRPr="00BB4340" w:rsidRDefault="00E03B46" w:rsidP="00E03B46">
      <w:pPr>
        <w:pStyle w:val="Heading3"/>
        <w:ind w:left="-284"/>
      </w:pPr>
      <w:r>
        <w:t>Extension activities</w:t>
      </w:r>
    </w:p>
    <w:p w:rsidR="00E03B46" w:rsidRPr="00837377" w:rsidRDefault="00E03B46" w:rsidP="00854B51">
      <w:pPr>
        <w:ind w:hanging="284"/>
      </w:pPr>
      <w:r>
        <w:t xml:space="preserve">1. Students form small groups to discuss and respond to a range of scenarios about the health of a waterway. The </w:t>
      </w:r>
      <w:r>
        <w:rPr>
          <w:i/>
        </w:rPr>
        <w:t>What waterbugs can you find?</w:t>
      </w:r>
      <w:r w:rsidRPr="000770B2">
        <w:t xml:space="preserve"> </w:t>
      </w:r>
      <w:r>
        <w:t>poster,</w:t>
      </w:r>
      <w:r w:rsidRPr="00703990">
        <w:t xml:space="preserve"> </w:t>
      </w:r>
      <w:r w:rsidRPr="00703990">
        <w:rPr>
          <w:i/>
        </w:rPr>
        <w:t xml:space="preserve">A </w:t>
      </w:r>
      <w:r>
        <w:rPr>
          <w:i/>
        </w:rPr>
        <w:t>b</w:t>
      </w:r>
      <w:r w:rsidRPr="00703990">
        <w:rPr>
          <w:i/>
        </w:rPr>
        <w:t xml:space="preserve">eginners </w:t>
      </w:r>
      <w:r>
        <w:rPr>
          <w:i/>
        </w:rPr>
        <w:t>g</w:t>
      </w:r>
      <w:r w:rsidRPr="00703990">
        <w:rPr>
          <w:i/>
        </w:rPr>
        <w:t xml:space="preserve">uide to </w:t>
      </w:r>
      <w:r>
        <w:rPr>
          <w:i/>
        </w:rPr>
        <w:t>w</w:t>
      </w:r>
      <w:r w:rsidRPr="00703990">
        <w:rPr>
          <w:i/>
        </w:rPr>
        <w:t xml:space="preserve">aterbug </w:t>
      </w:r>
      <w:r>
        <w:rPr>
          <w:i/>
        </w:rPr>
        <w:t>i</w:t>
      </w:r>
      <w:r w:rsidRPr="00703990">
        <w:rPr>
          <w:i/>
        </w:rPr>
        <w:t>dentification</w:t>
      </w:r>
      <w:r>
        <w:rPr>
          <w:i/>
        </w:rPr>
        <w:t xml:space="preserve">, Know your river </w:t>
      </w:r>
      <w:r>
        <w:t xml:space="preserve">booklets and </w:t>
      </w:r>
      <w:r>
        <w:rPr>
          <w:i/>
        </w:rPr>
        <w:t xml:space="preserve">The waterbug app </w:t>
      </w:r>
      <w:r>
        <w:t>are all useful reference resources for this activity.</w:t>
      </w:r>
    </w:p>
    <w:p w:rsidR="00E03B46" w:rsidRDefault="00E03B46" w:rsidP="00854B51">
      <w:r>
        <w:t>The scenarios (see examples below) can be written or typed onto a card for each group. They could also be displayed on a whiteboard or placed around the room on large pieces of sticky note poster paper. Each group can add their conclusions.</w:t>
      </w:r>
    </w:p>
    <w:p w:rsidR="00E03B46" w:rsidRPr="00BB4340" w:rsidRDefault="00E03B46" w:rsidP="00854B51">
      <w:r>
        <w:t>Possible s</w:t>
      </w:r>
      <w:r w:rsidRPr="00BB4340">
        <w:t>cenarios:</w:t>
      </w:r>
    </w:p>
    <w:p w:rsidR="00E03B46" w:rsidRPr="00BB4340" w:rsidRDefault="00E03B46" w:rsidP="00854B51">
      <w:r w:rsidRPr="00BB4340">
        <w:t xml:space="preserve">A </w:t>
      </w:r>
      <w:r>
        <w:t>freshwater ecologist</w:t>
      </w:r>
      <w:r w:rsidRPr="00BB4340">
        <w:t xml:space="preserve"> found large numbers of different waterbugs including mayfly nymphs, caddis fly larvae and dragonfly nymphs. What might this tell you about the water quality?</w:t>
      </w:r>
      <w:r>
        <w:t xml:space="preserve"> (Excellent water quality, healthy waterway)</w:t>
      </w:r>
    </w:p>
    <w:p w:rsidR="00E03B46" w:rsidRPr="00BB4340" w:rsidRDefault="00E03B46" w:rsidP="00854B51">
      <w:r w:rsidRPr="00BB4340">
        <w:t xml:space="preserve">A </w:t>
      </w:r>
      <w:r>
        <w:t>freshwater ecologist</w:t>
      </w:r>
      <w:r w:rsidRPr="00BB4340">
        <w:t xml:space="preserve"> found large numbers of several waterbugs such as mosquito larvae, water boatmen and water striders. What might this tell you about the water quality?</w:t>
      </w:r>
      <w:r>
        <w:t xml:space="preserve"> (Somewhat polluted and disturbed waterway)</w:t>
      </w:r>
    </w:p>
    <w:p w:rsidR="00E03B46" w:rsidRPr="00BB4340" w:rsidRDefault="00E03B46" w:rsidP="00854B51">
      <w:r w:rsidRPr="00BB4340">
        <w:t>The vegetation along a creek bank is removed and the water turbidity</w:t>
      </w:r>
      <w:r>
        <w:t xml:space="preserve"> (cloudiness)</w:t>
      </w:r>
      <w:r w:rsidRPr="00BB4340">
        <w:t xml:space="preserve"> increases. What might happen to waterbugs with gills?</w:t>
      </w:r>
      <w:r>
        <w:t xml:space="preserve"> Why? (They may disappear as they find it hard to get oxygen from turbid water)</w:t>
      </w:r>
    </w:p>
    <w:p w:rsidR="00E03B46" w:rsidRDefault="00E03B46" w:rsidP="00854B51">
      <w:r w:rsidRPr="00BB4340">
        <w:t xml:space="preserve">What larger animals do you expect to find if </w:t>
      </w:r>
      <w:r>
        <w:t xml:space="preserve">the </w:t>
      </w:r>
      <w:r w:rsidRPr="00BB4340">
        <w:t xml:space="preserve">variety of waterbugs </w:t>
      </w:r>
      <w:r>
        <w:t xml:space="preserve">in a sample is large or </w:t>
      </w:r>
      <w:r w:rsidRPr="00BB4340">
        <w:t>low?</w:t>
      </w:r>
      <w:r>
        <w:t xml:space="preserve"> (Large variety of waterbugs – wide variety of frogs, fish, platypus) (Low variety of waterbugs – low variety of frogs, fish)</w:t>
      </w:r>
    </w:p>
    <w:p w:rsidR="00E03B46" w:rsidRDefault="00E03B46" w:rsidP="00854B51">
      <w:r>
        <w:t xml:space="preserve">Students respond to scenarios and can use specific waterways (such as those rivers detailed in the </w:t>
      </w:r>
      <w:r>
        <w:rPr>
          <w:i/>
        </w:rPr>
        <w:t xml:space="preserve">Know your river </w:t>
      </w:r>
      <w:r>
        <w:t>booklets) as examples.</w:t>
      </w:r>
    </w:p>
    <w:p w:rsidR="00E03B46" w:rsidRDefault="00E03B46" w:rsidP="00854B51">
      <w:r>
        <w:t>To conclude, students share their knowledge about what makes a waterway healthy. Discuss why it is important to have healthy waterways. What additional benefits are there when the health of a waterway is improved?</w:t>
      </w:r>
    </w:p>
    <w:p w:rsidR="00E03B46" w:rsidRPr="006E489D" w:rsidRDefault="00E03B46" w:rsidP="00854B51">
      <w:pPr>
        <w:ind w:hanging="284"/>
      </w:pPr>
      <w:r>
        <w:t>2. Team up with another Year 5–6 class at a different school (via River Detectives if you are participating in the program) and compare the data you collected with the data they collected. Discuss similarities and differences in your findings. Exchange photos of your waterways to compare and contrast.</w:t>
      </w:r>
    </w:p>
    <w:p w:rsidR="00E03B46" w:rsidRPr="00BB4340" w:rsidRDefault="00E03B46" w:rsidP="00E03B46">
      <w:pPr>
        <w:pStyle w:val="Heading3"/>
        <w:ind w:left="-284"/>
      </w:pPr>
      <w:r w:rsidRPr="00BB4340">
        <w:t>Key messages</w:t>
      </w:r>
    </w:p>
    <w:p w:rsidR="00E03B46" w:rsidRPr="00BB4340" w:rsidRDefault="00E03B46" w:rsidP="00B62020">
      <w:pPr>
        <w:pStyle w:val="ListParagraph"/>
        <w:numPr>
          <w:ilvl w:val="0"/>
          <w:numId w:val="36"/>
        </w:numPr>
      </w:pPr>
      <w:r w:rsidRPr="00BB4340">
        <w:t xml:space="preserve">Our waterways support a diverse range of plant and animal life, including native fish, frogs and platypuses. They are worth looking after. </w:t>
      </w:r>
    </w:p>
    <w:p w:rsidR="00E03B46" w:rsidRPr="00BB4340" w:rsidRDefault="00E03B46" w:rsidP="00B62020">
      <w:pPr>
        <w:pStyle w:val="ListParagraph"/>
        <w:numPr>
          <w:ilvl w:val="0"/>
          <w:numId w:val="36"/>
        </w:numPr>
      </w:pPr>
      <w:r w:rsidRPr="00BB4340">
        <w:t>Everyone can help improve local rivers and creeks by reducing stormwater pollution – simple things like picking up after your dog, binning rubbish and fixing oil leaks in your car can reduce the impacts.</w:t>
      </w:r>
    </w:p>
    <w:p w:rsidR="00E03B46" w:rsidRDefault="00E03B46" w:rsidP="00E03B46">
      <w:pPr>
        <w:spacing w:after="200" w:line="276" w:lineRule="auto"/>
        <w:ind w:left="-284"/>
        <w:rPr>
          <w:rFonts w:eastAsiaTheme="majorEastAsia" w:cstheme="majorBidi"/>
          <w:b/>
          <w:bCs/>
          <w:sz w:val="24"/>
          <w:szCs w:val="22"/>
        </w:rPr>
      </w:pPr>
      <w:r>
        <w:br w:type="page"/>
      </w:r>
    </w:p>
    <w:p w:rsidR="00E03B46" w:rsidRPr="00BB4340" w:rsidRDefault="00E03B46" w:rsidP="00E03B46">
      <w:pPr>
        <w:pStyle w:val="Heading3"/>
        <w:ind w:left="-284"/>
      </w:pPr>
      <w:r>
        <w:lastRenderedPageBreak/>
        <w:t>Useful resources</w:t>
      </w:r>
    </w:p>
    <w:p w:rsidR="00E03B46" w:rsidRPr="00854B51" w:rsidRDefault="00E03B46" w:rsidP="00E03B46">
      <w:pPr>
        <w:ind w:left="-284"/>
        <w:rPr>
          <w:b/>
        </w:rPr>
      </w:pPr>
      <w:r w:rsidRPr="00854B51">
        <w:rPr>
          <w:b/>
        </w:rPr>
        <w:t xml:space="preserve"> </w:t>
      </w:r>
      <w:hyperlink r:id="rId21" w:history="1">
        <w:r w:rsidRPr="00854B51">
          <w:rPr>
            <w:rStyle w:val="Hyperlink"/>
            <w:rFonts w:eastAsiaTheme="minorEastAsia"/>
            <w:b/>
          </w:rPr>
          <w:t>Waterwatch Program</w:t>
        </w:r>
      </w:hyperlink>
    </w:p>
    <w:p w:rsidR="00E03B46" w:rsidRDefault="00E03B46" w:rsidP="00E03B46">
      <w:pPr>
        <w:ind w:left="-284"/>
      </w:pPr>
      <w:r w:rsidRPr="00BB4340">
        <w:t>&lt;</w:t>
      </w:r>
      <w:hyperlink r:id="rId22" w:history="1">
        <w:r w:rsidRPr="00DD3A9C">
          <w:rPr>
            <w:rStyle w:val="Hyperlink"/>
            <w:rFonts w:eastAsiaTheme="minorEastAsia"/>
          </w:rPr>
          <w:t>www.melbournewater.com.au/community-and-education/waterwatch-program</w:t>
        </w:r>
      </w:hyperlink>
      <w:r>
        <w:t>&gt;</w:t>
      </w:r>
    </w:p>
    <w:p w:rsidR="00E03B46" w:rsidRDefault="00E03B46" w:rsidP="00E03B46">
      <w:pPr>
        <w:ind w:left="-284"/>
      </w:pPr>
      <w:r>
        <w:t xml:space="preserve">Melbourne Water’s Waterwatch Program supports people to get involved in exploring and protecting their local waterways through the </w:t>
      </w:r>
      <w:r w:rsidRPr="001442FD">
        <w:t>Frog Census</w:t>
      </w:r>
      <w:r>
        <w:t>, Platypus Census, Waterbug Census or becoming a water quality testing volunteer. In addition, schools can apply to participate in the River Detectives program.</w:t>
      </w:r>
    </w:p>
    <w:p w:rsidR="00E03B46" w:rsidRDefault="00E03B46" w:rsidP="00E03B46">
      <w:pPr>
        <w:ind w:left="-284"/>
      </w:pPr>
      <w:r>
        <w:t xml:space="preserve">The program also provides keen citizen scientists with training and tools to become involved in monitoring the health of our waterways. Data collected contributes to scientific research, management planning and on ground actions that improve the health of our waterways. </w:t>
      </w:r>
    </w:p>
    <w:p w:rsidR="00E03B46" w:rsidRDefault="00E03B46" w:rsidP="00E03B46">
      <w:pPr>
        <w:ind w:left="-284"/>
      </w:pPr>
      <w:r w:rsidRPr="00C87E9A">
        <w:t>You can become involved by joining a Waterwatch group, attending one of their events, using the citizen science apps or downloading resources to learn more about your local waterway.</w:t>
      </w:r>
    </w:p>
    <w:p w:rsidR="00E03B46" w:rsidRPr="00854B51" w:rsidRDefault="00700A06" w:rsidP="00E03B46">
      <w:pPr>
        <w:ind w:left="-284"/>
        <w:rPr>
          <w:b/>
        </w:rPr>
      </w:pPr>
      <w:hyperlink r:id="rId23" w:history="1">
        <w:r w:rsidR="00E03B46" w:rsidRPr="00854B51">
          <w:rPr>
            <w:rStyle w:val="Hyperlink"/>
            <w:rFonts w:eastAsiaTheme="minorEastAsia"/>
            <w:b/>
          </w:rPr>
          <w:t>Waterbug Census</w:t>
        </w:r>
      </w:hyperlink>
    </w:p>
    <w:p w:rsidR="00E03B46" w:rsidRDefault="00E03B46" w:rsidP="00E03B46">
      <w:pPr>
        <w:ind w:left="-284"/>
      </w:pPr>
      <w:r>
        <w:t>&lt;</w:t>
      </w:r>
      <w:hyperlink r:id="rId24" w:history="1">
        <w:r w:rsidRPr="00C80B88">
          <w:rPr>
            <w:rStyle w:val="Hyperlink"/>
            <w:rFonts w:eastAsiaTheme="minorEastAsia"/>
          </w:rPr>
          <w:t>www.melbournewater.com.au/community-and-education/waterwatch-program/waterbug-census</w:t>
        </w:r>
      </w:hyperlink>
      <w:r>
        <w:t xml:space="preserve">&gt; </w:t>
      </w:r>
    </w:p>
    <w:p w:rsidR="00E03B46" w:rsidRDefault="00E03B46" w:rsidP="00E03B46">
      <w:pPr>
        <w:ind w:left="-284"/>
      </w:pPr>
      <w:r>
        <w:t xml:space="preserve">Waterbugs (macroinvertebrates) are very useful biological indicators and students can join other citizen scientists in monitoring waterbugs in Melbourne Water’s </w:t>
      </w:r>
      <w:r w:rsidRPr="003174F7">
        <w:t>Waterbug Census</w:t>
      </w:r>
      <w:r>
        <w:t xml:space="preserve">. This data is important for ongoing research and water management. </w:t>
      </w:r>
    </w:p>
    <w:p w:rsidR="00E03B46" w:rsidRPr="00854B51" w:rsidRDefault="00700A06" w:rsidP="00E03B46">
      <w:pPr>
        <w:ind w:left="-284"/>
        <w:rPr>
          <w:b/>
        </w:rPr>
      </w:pPr>
      <w:hyperlink r:id="rId25" w:history="1">
        <w:r w:rsidR="00E03B46" w:rsidRPr="00854B51">
          <w:rPr>
            <w:rStyle w:val="Hyperlink"/>
            <w:rFonts w:eastAsiaTheme="minorEastAsia"/>
            <w:b/>
          </w:rPr>
          <w:t>River Detectives</w:t>
        </w:r>
      </w:hyperlink>
    </w:p>
    <w:p w:rsidR="00E03B46" w:rsidRPr="00CB79A1" w:rsidRDefault="00700A06" w:rsidP="00E03B46">
      <w:pPr>
        <w:ind w:left="-284"/>
      </w:pPr>
      <w:hyperlink w:history="1">
        <w:r w:rsidR="00E03B46" w:rsidRPr="00577281">
          <w:rPr>
            <w:rStyle w:val="Hyperlink"/>
            <w:rFonts w:eastAsiaTheme="minorEastAsia"/>
          </w:rPr>
          <w:t>&lt;www.riverdetectives.net.au/</w:t>
        </w:r>
      </w:hyperlink>
      <w:r w:rsidR="00E03B46">
        <w:t xml:space="preserve">&gt; </w:t>
      </w:r>
    </w:p>
    <w:p w:rsidR="00E03B46" w:rsidRDefault="00E03B46" w:rsidP="00E03B46">
      <w:pPr>
        <w:ind w:left="-284"/>
      </w:pPr>
      <w:r>
        <w:t xml:space="preserve">The </w:t>
      </w:r>
      <w:r w:rsidRPr="003174F7">
        <w:t>River Detectives</w:t>
      </w:r>
      <w:r>
        <w:t xml:space="preserve"> sustainability program supports educators in schools and youth community programs to explore their local waterways with students. Some activities include monitoring waterways for waterbugs, collecting samples, recording findings and compiling data.</w:t>
      </w:r>
    </w:p>
    <w:p w:rsidR="00E03B46" w:rsidRDefault="00E03B46" w:rsidP="00E03B46">
      <w:pPr>
        <w:ind w:left="-284"/>
      </w:pPr>
      <w:r>
        <w:t>As part of the program, your group will receive a water monitoring kit (on loan), invitations to training sessions and access to more activities, resources and an interactive data recording portal.</w:t>
      </w:r>
    </w:p>
    <w:p w:rsidR="00E03B46" w:rsidRDefault="00E03B46" w:rsidP="00E03B46">
      <w:pPr>
        <w:ind w:left="-284"/>
      </w:pPr>
      <w:r>
        <w:t xml:space="preserve">Spaces in the </w:t>
      </w:r>
      <w:r w:rsidRPr="003174F7">
        <w:t>River Detectives</w:t>
      </w:r>
      <w:r>
        <w:t xml:space="preserve"> program are limited so apply now.</w:t>
      </w:r>
    </w:p>
    <w:p w:rsidR="00E03B46" w:rsidRPr="00854B51" w:rsidRDefault="00700A06" w:rsidP="00E03B46">
      <w:pPr>
        <w:ind w:left="-284"/>
        <w:rPr>
          <w:b/>
        </w:rPr>
      </w:pPr>
      <w:hyperlink r:id="rId26" w:history="1">
        <w:r w:rsidR="00E03B46" w:rsidRPr="00854B51">
          <w:rPr>
            <w:rStyle w:val="Hyperlink"/>
            <w:rFonts w:eastAsiaTheme="minorEastAsia"/>
            <w:b/>
          </w:rPr>
          <w:t>Healthy Waterways, Waterways Program Handbook</w:t>
        </w:r>
      </w:hyperlink>
    </w:p>
    <w:p w:rsidR="00E03B46" w:rsidRDefault="00E03B46" w:rsidP="00E03B46">
      <w:pPr>
        <w:ind w:left="-284"/>
      </w:pPr>
      <w:r>
        <w:t>&lt;</w:t>
      </w:r>
      <w:hyperlink r:id="rId27" w:history="1">
        <w:r w:rsidRPr="00C80B88">
          <w:rPr>
            <w:rStyle w:val="Hyperlink"/>
            <w:rFonts w:eastAsiaTheme="minorEastAsia"/>
          </w:rPr>
          <w:t>www.melbournewater.com.au/media/425/download</w:t>
        </w:r>
      </w:hyperlink>
      <w:r>
        <w:t>&gt;</w:t>
      </w:r>
    </w:p>
    <w:p w:rsidR="00E03B46" w:rsidRDefault="00E03B46" w:rsidP="00E03B46">
      <w:pPr>
        <w:ind w:left="-284"/>
      </w:pPr>
      <w:r>
        <w:t xml:space="preserve">Complete </w:t>
      </w:r>
      <w:r w:rsidRPr="00C755BF">
        <w:t>W</w:t>
      </w:r>
      <w:r>
        <w:t>aterways Training document, including safety information, macroinvertebrate identification and data forms.</w:t>
      </w:r>
    </w:p>
    <w:p w:rsidR="00E03B46" w:rsidRPr="00854B51" w:rsidRDefault="00700A06" w:rsidP="00E03B46">
      <w:pPr>
        <w:ind w:left="-284"/>
        <w:rPr>
          <w:b/>
        </w:rPr>
      </w:pPr>
      <w:hyperlink r:id="rId28" w:history="1">
        <w:r w:rsidR="00E03B46" w:rsidRPr="00854B51">
          <w:rPr>
            <w:rStyle w:val="Hyperlink"/>
            <w:rFonts w:eastAsiaTheme="minorEastAsia"/>
            <w:b/>
          </w:rPr>
          <w:t>Waterbug Census: discovering the world of waterbugs brochure</w:t>
        </w:r>
      </w:hyperlink>
    </w:p>
    <w:p w:rsidR="00E03B46" w:rsidRDefault="00E03B46" w:rsidP="00E03B46">
      <w:pPr>
        <w:ind w:left="-284"/>
      </w:pPr>
      <w:r>
        <w:t>&lt;</w:t>
      </w:r>
      <w:hyperlink r:id="rId29" w:history="1">
        <w:r w:rsidRPr="00C80B88">
          <w:rPr>
            <w:rStyle w:val="Hyperlink"/>
            <w:rFonts w:eastAsiaTheme="minorEastAsia"/>
          </w:rPr>
          <w:t>www.melbournewater.com.au/media/442/download</w:t>
        </w:r>
      </w:hyperlink>
      <w:r>
        <w:rPr>
          <w:rStyle w:val="Hyperlink"/>
          <w:rFonts w:eastAsiaTheme="minorEastAsia"/>
        </w:rPr>
        <w:t>&gt;</w:t>
      </w:r>
      <w:r>
        <w:t xml:space="preserve"> </w:t>
      </w:r>
    </w:p>
    <w:p w:rsidR="00AB56AC" w:rsidRDefault="00E03B46" w:rsidP="00AB56AC">
      <w:pPr>
        <w:ind w:left="-284"/>
      </w:pPr>
      <w:r>
        <w:t>This brochure provides readily accessible graphics to introduce waterbugs to students. It includes a map of the Waterbug Census sites across Melbourne, a diagram of the main types of waterbugs including their feeding strategies and a ‘waterbug profile’ diagram.</w:t>
      </w:r>
    </w:p>
    <w:p w:rsidR="00E03B46" w:rsidRPr="00854B51" w:rsidRDefault="00700A06" w:rsidP="00AB56AC">
      <w:pPr>
        <w:ind w:left="-284"/>
        <w:rPr>
          <w:b/>
        </w:rPr>
      </w:pPr>
      <w:hyperlink r:id="rId30" w:history="1">
        <w:r w:rsidR="00E03B46" w:rsidRPr="00854B51">
          <w:rPr>
            <w:rStyle w:val="Hyperlink"/>
            <w:rFonts w:eastAsiaTheme="minorEastAsia"/>
            <w:b/>
          </w:rPr>
          <w:t>A beginners guide to waterbug identification</w:t>
        </w:r>
      </w:hyperlink>
    </w:p>
    <w:p w:rsidR="00E03B46" w:rsidRPr="00273851" w:rsidRDefault="00E03B46" w:rsidP="00E03B46">
      <w:pPr>
        <w:ind w:left="-284"/>
      </w:pPr>
      <w:r>
        <w:t>&lt;</w:t>
      </w:r>
      <w:r w:rsidRPr="00273851">
        <w:rPr>
          <w:color w:val="00428B" w:themeColor="hyperlink"/>
          <w:u w:val="single"/>
        </w:rPr>
        <w:t>www.melbournewater.com.au/media/117/download</w:t>
      </w:r>
      <w:r w:rsidRPr="00273851">
        <w:rPr>
          <w:color w:val="00428B" w:themeColor="hyperlink"/>
        </w:rPr>
        <w:t>&gt;</w:t>
      </w:r>
    </w:p>
    <w:p w:rsidR="00E03B46" w:rsidRDefault="00E03B46" w:rsidP="00E03B46">
      <w:pPr>
        <w:ind w:left="-284"/>
      </w:pPr>
      <w:r w:rsidRPr="00273851">
        <w:t>This</w:t>
      </w:r>
      <w:r w:rsidRPr="00FF2BD0">
        <w:t xml:space="preserve"> Melbourne Water</w:t>
      </w:r>
      <w:r w:rsidRPr="00273851">
        <w:t xml:space="preserve"> guide assists students to identify the more common waterbugs found in the Melbourne area. It also provides information about the taxonomy of the waterbugs, their anatomy, distribution, diet and sensitivity to pollution.</w:t>
      </w:r>
    </w:p>
    <w:p w:rsidR="00E03B46" w:rsidRDefault="00700A06" w:rsidP="00E03B46">
      <w:pPr>
        <w:ind w:left="-284"/>
      </w:pPr>
      <w:hyperlink r:id="rId31" w:history="1">
        <w:r w:rsidR="00E03B46" w:rsidRPr="00854B51">
          <w:rPr>
            <w:rStyle w:val="Hyperlink"/>
            <w:rFonts w:eastAsiaTheme="minorEastAsia"/>
            <w:b/>
          </w:rPr>
          <w:t>Australian freshwater invertebrates interactive guide</w:t>
        </w:r>
      </w:hyperlink>
      <w:r w:rsidR="00E03B46" w:rsidRPr="00E56A93">
        <w:t xml:space="preserve"> &lt;</w:t>
      </w:r>
      <w:hyperlink r:id="rId32" w:history="1">
        <w:r w:rsidR="00E03B46" w:rsidRPr="00DD3A9C">
          <w:rPr>
            <w:rStyle w:val="Hyperlink"/>
            <w:rFonts w:eastAsiaTheme="minorEastAsia"/>
          </w:rPr>
          <w:t>www.mdfrc.org.au/bugguide/resources/howtouse.htm</w:t>
        </w:r>
      </w:hyperlink>
      <w:r w:rsidR="00E03B46" w:rsidRPr="00E56A93">
        <w:t>&gt;</w:t>
      </w:r>
    </w:p>
    <w:p w:rsidR="00E03B46" w:rsidRDefault="00E03B46" w:rsidP="00E03B46">
      <w:pPr>
        <w:ind w:left="-284"/>
      </w:pPr>
      <w:r>
        <w:t>This interactive guide to the identification and ecology of Australian freshwater i</w:t>
      </w:r>
      <w:r w:rsidRPr="00E56A93">
        <w:t>nvertebrates is designed to provide ecological and taxonomic information to enable community groups, students and scientists to readily identify inland aquatic invertebrates.</w:t>
      </w:r>
    </w:p>
    <w:p w:rsidR="00E03B46" w:rsidRPr="00854B51" w:rsidRDefault="00700A06" w:rsidP="00E03B46">
      <w:pPr>
        <w:ind w:left="-284"/>
        <w:rPr>
          <w:b/>
        </w:rPr>
      </w:pPr>
      <w:hyperlink r:id="rId33" w:history="1">
        <w:r w:rsidR="00E03B46" w:rsidRPr="00854B51">
          <w:rPr>
            <w:rStyle w:val="Hyperlink"/>
            <w:rFonts w:eastAsiaTheme="minorEastAsia"/>
            <w:b/>
          </w:rPr>
          <w:t>Waterbugs higher level key</w:t>
        </w:r>
      </w:hyperlink>
    </w:p>
    <w:p w:rsidR="00E03B46" w:rsidRDefault="00E03B46" w:rsidP="00E03B46">
      <w:pPr>
        <w:ind w:left="-284"/>
      </w:pPr>
      <w:r>
        <w:t xml:space="preserve">From River Detectives </w:t>
      </w:r>
      <w:hyperlink r:id="rId34" w:history="1">
        <w:r>
          <w:rPr>
            <w:rStyle w:val="Hyperlink"/>
            <w:rFonts w:eastAsiaTheme="minorEastAsia"/>
          </w:rPr>
          <w:t>&lt;</w:t>
        </w:r>
        <w:r w:rsidRPr="00C80B88">
          <w:rPr>
            <w:rStyle w:val="Hyperlink"/>
            <w:rFonts w:eastAsiaTheme="minorEastAsia"/>
          </w:rPr>
          <w:t>www.riverdetectives.net.au/wp-content/uploads/2018/08/Waterbugs-ALT-higher-level-key.pdf</w:t>
        </w:r>
      </w:hyperlink>
      <w:r>
        <w:rPr>
          <w:rStyle w:val="Hyperlink"/>
          <w:rFonts w:eastAsiaTheme="minorEastAsia"/>
        </w:rPr>
        <w:t>&gt;</w:t>
      </w:r>
    </w:p>
    <w:p w:rsidR="00E03B46" w:rsidRDefault="00E03B46" w:rsidP="00E03B46">
      <w:pPr>
        <w:ind w:left="-284"/>
      </w:pPr>
      <w:r>
        <w:lastRenderedPageBreak/>
        <w:t>This key provides a useful introduction to both waterbug identification and dichotomous keys.</w:t>
      </w:r>
    </w:p>
    <w:p w:rsidR="00E03B46" w:rsidRPr="00854B51" w:rsidRDefault="00700A06" w:rsidP="00E03B46">
      <w:pPr>
        <w:ind w:left="-284"/>
        <w:rPr>
          <w:b/>
        </w:rPr>
      </w:pPr>
      <w:hyperlink r:id="rId35" w:history="1">
        <w:r w:rsidR="00E03B46" w:rsidRPr="00854B51">
          <w:rPr>
            <w:rStyle w:val="Hyperlink"/>
            <w:rFonts w:eastAsiaTheme="minorEastAsia"/>
            <w:b/>
          </w:rPr>
          <w:t>The waterbug app</w:t>
        </w:r>
      </w:hyperlink>
      <w:r w:rsidR="00E03B46" w:rsidRPr="00854B51">
        <w:rPr>
          <w:b/>
        </w:rPr>
        <w:t xml:space="preserve"> </w:t>
      </w:r>
    </w:p>
    <w:p w:rsidR="00E03B46" w:rsidRDefault="00E03B46" w:rsidP="00E03B46">
      <w:pPr>
        <w:ind w:left="-284"/>
      </w:pPr>
      <w:r w:rsidRPr="00D36550">
        <w:rPr>
          <w:rStyle w:val="Hyperlink"/>
          <w:rFonts w:eastAsiaTheme="minorEastAsia"/>
        </w:rPr>
        <w:t>&lt;thewaterbugapp.com/</w:t>
      </w:r>
      <w:r>
        <w:t>&gt;</w:t>
      </w:r>
    </w:p>
    <w:p w:rsidR="00E03B46" w:rsidRDefault="00E03B46" w:rsidP="00E03B46">
      <w:pPr>
        <w:ind w:left="-284"/>
      </w:pPr>
      <w:r>
        <w:t>The waterbug app is a very useful tool for identifying and uploading waterbug data. Students can identify waterbugs using a dichotomous</w:t>
      </w:r>
      <w:r w:rsidDel="00354B05">
        <w:t xml:space="preserve"> </w:t>
      </w:r>
      <w:r>
        <w:t>key with engaging cartoon diagrams to explain structural features.</w:t>
      </w:r>
    </w:p>
    <w:p w:rsidR="00E03B46" w:rsidRPr="00854B51" w:rsidRDefault="00700A06" w:rsidP="00E03B46">
      <w:pPr>
        <w:ind w:left="-284"/>
        <w:rPr>
          <w:b/>
        </w:rPr>
      </w:pPr>
      <w:hyperlink r:id="rId36" w:history="1">
        <w:r w:rsidR="00E03B46" w:rsidRPr="00854B51">
          <w:rPr>
            <w:rStyle w:val="Hyperlink"/>
            <w:rFonts w:eastAsiaTheme="minorEastAsia"/>
            <w:b/>
          </w:rPr>
          <w:t>River health and monitoring</w:t>
        </w:r>
      </w:hyperlink>
    </w:p>
    <w:p w:rsidR="00E03B46" w:rsidRDefault="00E03B46" w:rsidP="00E03B46">
      <w:pPr>
        <w:ind w:left="-284"/>
      </w:pPr>
      <w:r>
        <w:rPr>
          <w:rStyle w:val="Hyperlink"/>
          <w:rFonts w:eastAsiaTheme="minorEastAsia"/>
        </w:rPr>
        <w:t>&lt;</w:t>
      </w:r>
      <w:hyperlink r:id="rId37" w:history="1">
        <w:r w:rsidRPr="00205326">
          <w:rPr>
            <w:rStyle w:val="Hyperlink"/>
            <w:rFonts w:eastAsiaTheme="minorEastAsia"/>
          </w:rPr>
          <w:t>www.melbournewater.com.au/water/health-and-monitoring/river-health-and-monitoring</w:t>
        </w:r>
      </w:hyperlink>
      <w:r>
        <w:rPr>
          <w:rStyle w:val="Hyperlink"/>
          <w:rFonts w:eastAsiaTheme="minorEastAsia"/>
        </w:rPr>
        <w:t>&gt;</w:t>
      </w:r>
    </w:p>
    <w:p w:rsidR="00E03B46" w:rsidRDefault="00E03B46" w:rsidP="00E03B46">
      <w:pPr>
        <w:ind w:left="-284"/>
      </w:pPr>
      <w:r>
        <w:t xml:space="preserve">Melbourne Water monitors rivers and creeks so they know if their condition changes or if the improvement programs need adjusting. Learn how Melbourne Water assess river health and view current data. </w:t>
      </w:r>
    </w:p>
    <w:p w:rsidR="008C19A1" w:rsidRDefault="00E03B46" w:rsidP="008C19A1">
      <w:pPr>
        <w:ind w:left="-284"/>
      </w:pPr>
      <w:r>
        <w:t>Other information includes: indicators of river health, the health of Melbourne’s waterways, and key waterway values.</w:t>
      </w:r>
    </w:p>
    <w:p w:rsidR="008C19A1" w:rsidRPr="00854B51" w:rsidRDefault="008C19A1" w:rsidP="008C19A1">
      <w:pPr>
        <w:tabs>
          <w:tab w:val="left" w:pos="2268"/>
          <w:tab w:val="left" w:pos="4536"/>
          <w:tab w:val="left" w:pos="6804"/>
          <w:tab w:val="right" w:pos="9638"/>
        </w:tabs>
        <w:ind w:left="-283"/>
        <w:rPr>
          <w:b/>
        </w:rPr>
      </w:pPr>
      <w:r w:rsidRPr="00854B51">
        <w:rPr>
          <w:b/>
          <w:lang w:eastAsia="fr-CA"/>
        </w:rPr>
        <w:t>Know your river</w:t>
      </w:r>
      <w:r w:rsidRPr="00854B51">
        <w:rPr>
          <w:b/>
        </w:rPr>
        <w:t xml:space="preserve"> booklets</w:t>
      </w:r>
    </w:p>
    <w:p w:rsidR="008C19A1" w:rsidRPr="008C19A1" w:rsidRDefault="00700A06" w:rsidP="008C19A1">
      <w:pPr>
        <w:tabs>
          <w:tab w:val="left" w:pos="2268"/>
          <w:tab w:val="left" w:pos="4536"/>
          <w:tab w:val="left" w:pos="6804"/>
          <w:tab w:val="right" w:pos="9638"/>
        </w:tabs>
        <w:ind w:left="-283"/>
      </w:pPr>
      <w:hyperlink r:id="rId38" w:history="1">
        <w:r w:rsidR="008C19A1" w:rsidRPr="008C19A1">
          <w:rPr>
            <w:color w:val="00428B" w:themeColor="hyperlink"/>
            <w:u w:val="single"/>
          </w:rPr>
          <w:t>Know your river - Werribee River</w:t>
        </w:r>
      </w:hyperlink>
    </w:p>
    <w:p w:rsidR="008C19A1" w:rsidRPr="008C19A1" w:rsidRDefault="00700A06" w:rsidP="008C19A1">
      <w:pPr>
        <w:tabs>
          <w:tab w:val="left" w:pos="2268"/>
          <w:tab w:val="left" w:pos="4536"/>
          <w:tab w:val="left" w:pos="6804"/>
          <w:tab w:val="right" w:pos="9638"/>
        </w:tabs>
        <w:ind w:left="-283"/>
      </w:pPr>
      <w:hyperlink r:id="rId39" w:history="1">
        <w:r w:rsidR="008C19A1" w:rsidRPr="008C19A1">
          <w:rPr>
            <w:color w:val="00428B" w:themeColor="hyperlink"/>
            <w:u w:val="single"/>
          </w:rPr>
          <w:t>Know your river - Yarra River</w:t>
        </w:r>
      </w:hyperlink>
    </w:p>
    <w:p w:rsidR="008C19A1" w:rsidRPr="008C19A1" w:rsidRDefault="00700A06" w:rsidP="008C19A1">
      <w:pPr>
        <w:tabs>
          <w:tab w:val="left" w:pos="2268"/>
          <w:tab w:val="left" w:pos="4536"/>
          <w:tab w:val="left" w:pos="6804"/>
          <w:tab w:val="right" w:pos="9638"/>
        </w:tabs>
        <w:ind w:left="-283"/>
      </w:pPr>
      <w:hyperlink r:id="rId40" w:history="1">
        <w:r w:rsidR="008C19A1" w:rsidRPr="008C19A1">
          <w:rPr>
            <w:color w:val="00428B" w:themeColor="hyperlink"/>
            <w:u w:val="single"/>
          </w:rPr>
          <w:t>Know your river - Maribyrnong River</w:t>
        </w:r>
      </w:hyperlink>
    </w:p>
    <w:p w:rsidR="008C19A1" w:rsidRPr="008C19A1" w:rsidRDefault="00700A06" w:rsidP="008C19A1">
      <w:pPr>
        <w:tabs>
          <w:tab w:val="left" w:pos="2268"/>
          <w:tab w:val="left" w:pos="4536"/>
          <w:tab w:val="left" w:pos="6804"/>
          <w:tab w:val="right" w:pos="9638"/>
        </w:tabs>
        <w:ind w:left="-283"/>
      </w:pPr>
      <w:hyperlink r:id="rId41" w:history="1">
        <w:r w:rsidR="008C19A1" w:rsidRPr="008C19A1">
          <w:rPr>
            <w:color w:val="00428B" w:themeColor="hyperlink"/>
            <w:u w:val="single"/>
          </w:rPr>
          <w:t>Know your river - Dandenong Creek</w:t>
        </w:r>
      </w:hyperlink>
    </w:p>
    <w:p w:rsidR="008C19A1" w:rsidRPr="008C19A1" w:rsidRDefault="00700A06" w:rsidP="008C19A1">
      <w:pPr>
        <w:tabs>
          <w:tab w:val="left" w:pos="2268"/>
          <w:tab w:val="left" w:pos="4536"/>
          <w:tab w:val="left" w:pos="6804"/>
          <w:tab w:val="right" w:pos="9638"/>
        </w:tabs>
        <w:ind w:left="-283"/>
        <w:rPr>
          <w:color w:val="00428B" w:themeColor="hyperlink"/>
          <w:u w:val="single"/>
        </w:rPr>
      </w:pPr>
      <w:hyperlink r:id="rId42" w:history="1">
        <w:r w:rsidR="008C19A1" w:rsidRPr="008C19A1">
          <w:rPr>
            <w:color w:val="00428B" w:themeColor="hyperlink"/>
            <w:u w:val="single"/>
          </w:rPr>
          <w:t>Know your river - Bass River</w:t>
        </w:r>
      </w:hyperlink>
    </w:p>
    <w:p w:rsidR="008C19A1" w:rsidRDefault="008C19A1" w:rsidP="008C19A1">
      <w:pPr>
        <w:tabs>
          <w:tab w:val="left" w:pos="2268"/>
          <w:tab w:val="left" w:pos="4536"/>
          <w:tab w:val="left" w:pos="6804"/>
          <w:tab w:val="right" w:pos="9638"/>
        </w:tabs>
        <w:ind w:left="-283"/>
      </w:pPr>
      <w:r w:rsidRPr="008C19A1">
        <w:t>The booklets provide valuable teacher background information about the history, geography and wildlife of the Werribee River, Yarra River, Maribyrnong River, Dandenong Creek and Bass River.</w:t>
      </w:r>
    </w:p>
    <w:p w:rsidR="00E03B46" w:rsidRPr="00854B51" w:rsidRDefault="00700A06" w:rsidP="00E03B46">
      <w:pPr>
        <w:ind w:left="-284"/>
        <w:rPr>
          <w:b/>
        </w:rPr>
      </w:pPr>
      <w:hyperlink r:id="rId43" w:history="1">
        <w:r w:rsidR="00E03B46" w:rsidRPr="00854B51">
          <w:rPr>
            <w:rStyle w:val="Hyperlink"/>
            <w:rFonts w:eastAsiaTheme="minorEastAsia"/>
            <w:b/>
          </w:rPr>
          <w:t>Making macroinvertebrates</w:t>
        </w:r>
      </w:hyperlink>
    </w:p>
    <w:p w:rsidR="00E03B46" w:rsidRDefault="00700A06" w:rsidP="00E03B46">
      <w:pPr>
        <w:ind w:left="-284"/>
        <w:rPr>
          <w:rFonts w:cs="Arial"/>
        </w:rPr>
      </w:pPr>
      <w:hyperlink r:id="rId44" w:history="1">
        <w:r w:rsidR="00E03B46">
          <w:rPr>
            <w:rStyle w:val="Hyperlink"/>
            <w:rFonts w:eastAsiaTheme="minorEastAsia" w:cs="Arial"/>
          </w:rPr>
          <w:t>&lt;</w:t>
        </w:r>
        <w:r w:rsidR="00E03B46" w:rsidRPr="007C5946">
          <w:rPr>
            <w:rStyle w:val="Hyperlink"/>
            <w:rFonts w:eastAsiaTheme="minorEastAsia" w:cs="Arial"/>
          </w:rPr>
          <w:t>www.riverdetectives.net.au/wp-content/uploads/2017/03/RD-Manual-Making-macros-Teachers-Section-APPROVED.pdf</w:t>
        </w:r>
      </w:hyperlink>
      <w:r w:rsidR="00E03B46">
        <w:rPr>
          <w:rStyle w:val="Hyperlink"/>
          <w:rFonts w:eastAsiaTheme="minorEastAsia" w:cs="Arial"/>
        </w:rPr>
        <w:t>&gt;</w:t>
      </w:r>
    </w:p>
    <w:p w:rsidR="00E03B46" w:rsidRDefault="00E03B46" w:rsidP="00E03B46">
      <w:pPr>
        <w:ind w:left="-284"/>
        <w:rPr>
          <w:rFonts w:cs="Arial"/>
        </w:rPr>
      </w:pPr>
      <w:r>
        <w:rPr>
          <w:rFonts w:cs="Arial"/>
        </w:rPr>
        <w:t>In this activity from the North Central Waterwatch program, students use art materials to design and construct a macroinvertebrate creature.</w:t>
      </w:r>
    </w:p>
    <w:p w:rsidR="00E03B46" w:rsidRPr="00854B51" w:rsidRDefault="00700A06" w:rsidP="00E03B46">
      <w:pPr>
        <w:ind w:left="-284"/>
        <w:rPr>
          <w:rFonts w:cs="Arial"/>
          <w:b/>
        </w:rPr>
      </w:pPr>
      <w:hyperlink r:id="rId45" w:history="1">
        <w:r w:rsidR="00E03B46" w:rsidRPr="00854B51">
          <w:rPr>
            <w:rStyle w:val="Hyperlink"/>
            <w:rFonts w:eastAsiaTheme="minorEastAsia" w:cs="Arial"/>
            <w:b/>
          </w:rPr>
          <w:t>Melbourne’s Living Museum of the West Inc.</w:t>
        </w:r>
      </w:hyperlink>
    </w:p>
    <w:p w:rsidR="00E03B46" w:rsidRDefault="00E03B46" w:rsidP="00E03B46">
      <w:pPr>
        <w:ind w:left="-284"/>
        <w:rPr>
          <w:rFonts w:cs="Arial"/>
        </w:rPr>
      </w:pPr>
      <w:r>
        <w:rPr>
          <w:rStyle w:val="Hyperlink"/>
          <w:rFonts w:eastAsiaTheme="minorEastAsia" w:cs="Arial"/>
        </w:rPr>
        <w:t>&lt;</w:t>
      </w:r>
      <w:hyperlink r:id="rId46" w:history="1">
        <w:r w:rsidRPr="005C732B">
          <w:rPr>
            <w:rStyle w:val="Hyperlink"/>
            <w:rFonts w:eastAsiaTheme="minorEastAsia" w:cs="Arial"/>
          </w:rPr>
          <w:t>https://www.livingmuseum.org.au/</w:t>
        </w:r>
      </w:hyperlink>
      <w:r>
        <w:rPr>
          <w:rStyle w:val="Hyperlink"/>
          <w:rFonts w:eastAsiaTheme="minorEastAsia" w:cs="Arial"/>
        </w:rPr>
        <w:t>&gt;</w:t>
      </w:r>
    </w:p>
    <w:p w:rsidR="00E03B46" w:rsidRPr="00A104C7" w:rsidRDefault="00E03B46" w:rsidP="00E03B46">
      <w:pPr>
        <w:ind w:left="-284"/>
        <w:rPr>
          <w:rFonts w:cs="Arial"/>
        </w:rPr>
      </w:pPr>
      <w:r w:rsidRPr="000D79E2">
        <w:rPr>
          <w:rFonts w:cs="Arial"/>
        </w:rPr>
        <w:t>Melbourne’s Living Museum of the West is a community Museum which actively involves the people of Melbourne’s West and others in documenting, preserving and interpreting the richness and depth of the region’s social, industrial and environmental history.</w:t>
      </w:r>
    </w:p>
    <w:p w:rsidR="00E03B46" w:rsidRPr="00854B51" w:rsidRDefault="00700A06" w:rsidP="00E03B46">
      <w:pPr>
        <w:ind w:left="-284"/>
        <w:rPr>
          <w:rFonts w:cs="Arial"/>
          <w:b/>
        </w:rPr>
      </w:pPr>
      <w:hyperlink r:id="rId47" w:history="1">
        <w:r w:rsidR="00E03B46" w:rsidRPr="00854B51">
          <w:rPr>
            <w:rStyle w:val="Hyperlink"/>
            <w:rFonts w:eastAsiaTheme="minorEastAsia" w:cs="Arial"/>
            <w:b/>
          </w:rPr>
          <w:t>Melbourne Water – Melbourne’s Water Story</w:t>
        </w:r>
      </w:hyperlink>
    </w:p>
    <w:p w:rsidR="00E03B46" w:rsidRDefault="00E03B46" w:rsidP="00E03B46">
      <w:pPr>
        <w:ind w:left="-284"/>
        <w:rPr>
          <w:rFonts w:cs="Arial"/>
        </w:rPr>
      </w:pPr>
      <w:r>
        <w:rPr>
          <w:rStyle w:val="Hyperlink"/>
          <w:rFonts w:eastAsiaTheme="minorEastAsia" w:cs="Arial"/>
        </w:rPr>
        <w:t>&lt;</w:t>
      </w:r>
      <w:hyperlink r:id="rId48" w:history="1">
        <w:r w:rsidRPr="005C732B">
          <w:rPr>
            <w:rStyle w:val="Hyperlink"/>
            <w:rFonts w:eastAsiaTheme="minorEastAsia" w:cs="Arial"/>
          </w:rPr>
          <w:t>http://www.waterstory.melbournewater.com.au/</w:t>
        </w:r>
      </w:hyperlink>
      <w:r>
        <w:rPr>
          <w:rStyle w:val="Hyperlink"/>
          <w:rFonts w:eastAsiaTheme="minorEastAsia" w:cs="Arial"/>
        </w:rPr>
        <w:t>&gt;</w:t>
      </w:r>
    </w:p>
    <w:p w:rsidR="00E03B46" w:rsidRDefault="00E03B46" w:rsidP="00E03B46">
      <w:pPr>
        <w:ind w:left="-284"/>
        <w:rPr>
          <w:rFonts w:cs="Arial"/>
        </w:rPr>
      </w:pPr>
      <w:r w:rsidRPr="00A104C7">
        <w:rPr>
          <w:rFonts w:cs="Arial"/>
        </w:rPr>
        <w:t>Melbourne’s Water Story is an interactive timeline that explores significant milestones that have helped shape the city of Melbourne.</w:t>
      </w:r>
    </w:p>
    <w:p w:rsidR="00E03B46" w:rsidRPr="00BB5DDD" w:rsidRDefault="00E03B46" w:rsidP="00E03B46">
      <w:pPr>
        <w:ind w:left="-284"/>
        <w:rPr>
          <w:rFonts w:cs="Arial"/>
        </w:rPr>
      </w:pPr>
    </w:p>
    <w:p w:rsidR="00E03B46" w:rsidRPr="00E03B46" w:rsidRDefault="00E03B46" w:rsidP="00E03B46">
      <w:pPr>
        <w:ind w:left="-284"/>
      </w:pPr>
      <w:r w:rsidRPr="00E03B46">
        <w:rPr>
          <w:rFonts w:eastAsiaTheme="majorEastAsia" w:cstheme="majorBidi"/>
          <w:b/>
          <w:bCs/>
          <w:noProof/>
        </w:rPr>
        <w:br w:type="page"/>
      </w:r>
      <w:r w:rsidRPr="00E03B46">
        <w:rPr>
          <w:rFonts w:cs="Arial"/>
          <w:b/>
        </w:rPr>
        <w:lastRenderedPageBreak/>
        <w:t>Activity 2: Waterbug adaptations</w:t>
      </w:r>
    </w:p>
    <w:p w:rsidR="00E03B46" w:rsidRPr="00087AC2" w:rsidRDefault="00E03B46" w:rsidP="00E03B46">
      <w:pPr>
        <w:ind w:left="-284"/>
      </w:pPr>
      <w:r>
        <w:t>Students explore the different ways in which waterbugs obtain oxygen</w:t>
      </w:r>
      <w:r w:rsidRPr="00087AC2">
        <w:t>.</w:t>
      </w:r>
    </w:p>
    <w:p w:rsidR="00E03B46" w:rsidRPr="00E03B46" w:rsidRDefault="00E03B46" w:rsidP="00E03B46">
      <w:pPr>
        <w:pStyle w:val="Heading3"/>
        <w:ind w:left="-284"/>
        <w:rPr>
          <w:rStyle w:val="Heading3Char"/>
          <w:b/>
        </w:rPr>
      </w:pPr>
      <w:r w:rsidRPr="00E03B46">
        <w:rPr>
          <w:rStyle w:val="Heading3Char"/>
          <w:b/>
        </w:rPr>
        <w:t>Equipment</w:t>
      </w:r>
    </w:p>
    <w:p w:rsidR="00E03B46" w:rsidRPr="00703990" w:rsidRDefault="00E03B46" w:rsidP="00E03B46">
      <w:pPr>
        <w:ind w:left="-284"/>
      </w:pPr>
      <w:r w:rsidRPr="00854B51">
        <w:rPr>
          <w:rFonts w:eastAsiaTheme="minorEastAsia"/>
          <w:i/>
        </w:rPr>
        <w:t>Scope: Waterbugs</w:t>
      </w:r>
      <w:r w:rsidRPr="00703990">
        <w:t xml:space="preserve"> video [3:13] &lt;</w:t>
      </w:r>
      <w:hyperlink r:id="rId49" w:history="1">
        <w:r w:rsidRPr="00703990">
          <w:rPr>
            <w:color w:val="00428B" w:themeColor="hyperlink"/>
            <w:u w:val="single"/>
          </w:rPr>
          <w:t>www.youtube.com/watch?v=ufUrn0_mmGo</w:t>
        </w:r>
      </w:hyperlink>
      <w:r w:rsidRPr="00703990">
        <w:t>&gt;</w:t>
      </w:r>
    </w:p>
    <w:p w:rsidR="00E03B46" w:rsidRPr="00703990" w:rsidRDefault="00E03B46" w:rsidP="00E03B46">
      <w:pPr>
        <w:ind w:left="-284"/>
      </w:pPr>
      <w:r w:rsidRPr="009F0539">
        <w:rPr>
          <w:i/>
        </w:rPr>
        <w:t>How waterbugs get their oxygen</w:t>
      </w:r>
      <w:r>
        <w:t xml:space="preserve"> cards (Resource 1)</w:t>
      </w:r>
    </w:p>
    <w:p w:rsidR="00E03B46" w:rsidRDefault="00E03B46" w:rsidP="00E03B46">
      <w:pPr>
        <w:ind w:left="-284"/>
      </w:pPr>
      <w:r>
        <w:t>Construction and/or craft materials</w:t>
      </w:r>
    </w:p>
    <w:p w:rsidR="00E03B46" w:rsidRDefault="00E03B46" w:rsidP="00E03B46">
      <w:pPr>
        <w:ind w:left="-284"/>
      </w:pPr>
      <w:r>
        <w:rPr>
          <w:rFonts w:cs="Arial"/>
        </w:rPr>
        <w:t xml:space="preserve">Optional: </w:t>
      </w:r>
      <w:r w:rsidRPr="00EC0D62">
        <w:rPr>
          <w:rFonts w:cs="Arial"/>
        </w:rPr>
        <w:t xml:space="preserve">Augmented reality apps such as HP Reveal or AR </w:t>
      </w:r>
      <w:proofErr w:type="spellStart"/>
      <w:r w:rsidRPr="00EC0D62">
        <w:rPr>
          <w:rFonts w:cs="Arial"/>
        </w:rPr>
        <w:t>Makr</w:t>
      </w:r>
      <w:proofErr w:type="spellEnd"/>
      <w:r w:rsidRPr="003306A9">
        <w:t xml:space="preserve"> </w:t>
      </w:r>
      <w:r>
        <w:t>and iPad or tablet</w:t>
      </w:r>
    </w:p>
    <w:p w:rsidR="00991955" w:rsidRPr="00126102" w:rsidRDefault="00991955" w:rsidP="00E03B46">
      <w:pPr>
        <w:ind w:left="-284"/>
      </w:pPr>
    </w:p>
    <w:p w:rsidR="00E03B46" w:rsidRDefault="00E03B46" w:rsidP="00E03B46">
      <w:pPr>
        <w:ind w:left="-284"/>
        <w:rPr>
          <w:rStyle w:val="Heading3Char"/>
        </w:rPr>
      </w:pPr>
      <w:r w:rsidRPr="0080626E">
        <w:rPr>
          <w:rStyle w:val="Heading3Char"/>
        </w:rPr>
        <w:t>Activity steps</w:t>
      </w:r>
    </w:p>
    <w:p w:rsidR="00991955" w:rsidRDefault="00991955" w:rsidP="00E03B46">
      <w:pPr>
        <w:ind w:left="-284"/>
        <w:rPr>
          <w:rStyle w:val="Heading3Char"/>
        </w:rPr>
      </w:pPr>
    </w:p>
    <w:p w:rsidR="00E03B46" w:rsidRPr="00B91BDD" w:rsidRDefault="00E03B46" w:rsidP="00E03B46">
      <w:pPr>
        <w:ind w:left="-284"/>
        <w:rPr>
          <w:b/>
        </w:rPr>
      </w:pPr>
      <w:r w:rsidRPr="00B91BDD">
        <w:rPr>
          <w:b/>
        </w:rPr>
        <w:t>Waterbugs and oxygen</w:t>
      </w:r>
    </w:p>
    <w:p w:rsidR="00E03B46" w:rsidRDefault="00E03B46" w:rsidP="00B62020">
      <w:pPr>
        <w:pStyle w:val="ListParagraph"/>
        <w:numPr>
          <w:ilvl w:val="0"/>
          <w:numId w:val="33"/>
        </w:numPr>
      </w:pPr>
      <w:r>
        <w:t xml:space="preserve">To review Activity 1, show the </w:t>
      </w:r>
      <w:r w:rsidRPr="005F7833">
        <w:rPr>
          <w:i/>
        </w:rPr>
        <w:t xml:space="preserve">Scope: Waterbugs </w:t>
      </w:r>
      <w:r>
        <w:t xml:space="preserve">video. Discuss the terms used in Activity 1 such as: riparian vegetation; verge; riffle; aquatic plants; slow-flowing, deep pools; muddy, sandy or rocky bottom. Ask students to suggest which of the terms could describe the area that is featured in the video. How did </w:t>
      </w:r>
      <w:proofErr w:type="spellStart"/>
      <w:r>
        <w:t>Priya</w:t>
      </w:r>
      <w:proofErr w:type="spellEnd"/>
      <w:r>
        <w:t xml:space="preserve"> (the narrator) sample for waterbugs? How did some of the waterbugs breathe underwater? </w:t>
      </w:r>
    </w:p>
    <w:p w:rsidR="00E03B46" w:rsidRDefault="00E03B46" w:rsidP="00B62020">
      <w:pPr>
        <w:pStyle w:val="ListParagraph"/>
        <w:numPr>
          <w:ilvl w:val="0"/>
          <w:numId w:val="34"/>
        </w:numPr>
      </w:pPr>
      <w:r>
        <w:t xml:space="preserve">Discuss the structures that waterbugs use to obtain oxygen and how they function. Use the </w:t>
      </w:r>
      <w:r>
        <w:rPr>
          <w:i/>
        </w:rPr>
        <w:t xml:space="preserve">How waterbugs get their oxygen </w:t>
      </w:r>
      <w:r>
        <w:t>cards (Resource 1) to explain the different ways they obtain their oxygen. Highlight the structures of each waterbug and its particular behaviours. Ask students to mime how these waterbugs breathe.</w:t>
      </w:r>
      <w:r w:rsidRPr="00B63B76">
        <w:t xml:space="preserve"> </w:t>
      </w:r>
    </w:p>
    <w:p w:rsidR="00E03B46" w:rsidRDefault="00E03B46" w:rsidP="00B62020">
      <w:pPr>
        <w:pStyle w:val="ListParagraph"/>
        <w:numPr>
          <w:ilvl w:val="0"/>
          <w:numId w:val="34"/>
        </w:numPr>
      </w:pPr>
      <w:r>
        <w:t xml:space="preserve">Using </w:t>
      </w:r>
      <w:r>
        <w:rPr>
          <w:i/>
        </w:rPr>
        <w:t>A beginners guide to waterbug identification</w:t>
      </w:r>
      <w:r>
        <w:t xml:space="preserve"> and </w:t>
      </w:r>
      <w:r>
        <w:rPr>
          <w:i/>
        </w:rPr>
        <w:t>The w</w:t>
      </w:r>
      <w:r w:rsidRPr="00D36550">
        <w:rPr>
          <w:i/>
        </w:rPr>
        <w:t xml:space="preserve">aterbug </w:t>
      </w:r>
      <w:r w:rsidRPr="00357461">
        <w:rPr>
          <w:i/>
        </w:rPr>
        <w:t>app</w:t>
      </w:r>
      <w:r w:rsidRPr="00DA6049">
        <w:t xml:space="preserve">, </w:t>
      </w:r>
      <w:r>
        <w:t>students list other facts about the waterbugs, including their diet, habitat and predators.</w:t>
      </w:r>
    </w:p>
    <w:p w:rsidR="00E03B46" w:rsidRDefault="00E03B46" w:rsidP="00B62020">
      <w:pPr>
        <w:pStyle w:val="ListParagraph"/>
        <w:numPr>
          <w:ilvl w:val="0"/>
          <w:numId w:val="34"/>
        </w:numPr>
      </w:pPr>
      <w:r>
        <w:t>Students choose a waterbug and</w:t>
      </w:r>
      <w:r w:rsidRPr="00CA1882">
        <w:t xml:space="preserve"> </w:t>
      </w:r>
      <w:r>
        <w:t>make it using plasticine or other craft/woodwork materials. They need to emphasise the structure that enables the waterbugs to obtain oxygen.</w:t>
      </w:r>
    </w:p>
    <w:p w:rsidR="00E03B46" w:rsidRDefault="00E03B46" w:rsidP="00B62020">
      <w:pPr>
        <w:pStyle w:val="ListParagraph"/>
        <w:numPr>
          <w:ilvl w:val="0"/>
          <w:numId w:val="34"/>
        </w:numPr>
      </w:pPr>
      <w:r>
        <w:t>Students display and/or share their digital or physical creations with the rest of the class.</w:t>
      </w:r>
    </w:p>
    <w:p w:rsidR="00E03B46" w:rsidRDefault="00E03B46" w:rsidP="00E03B46">
      <w:pPr>
        <w:ind w:left="-284"/>
      </w:pPr>
      <w:r>
        <w:t xml:space="preserve">Optional: Using an app that allows you to create Augmented Reality scenes, such as AR </w:t>
      </w:r>
      <w:proofErr w:type="spellStart"/>
      <w:r>
        <w:t>Makr</w:t>
      </w:r>
      <w:proofErr w:type="spellEnd"/>
      <w:r>
        <w:t xml:space="preserve"> (iPad only) or HP Reveal, students choose a waterbug and build it. Again, students </w:t>
      </w:r>
      <w:r w:rsidRPr="006600D6">
        <w:t>need to emphasise the structure that enables</w:t>
      </w:r>
      <w:r>
        <w:t xml:space="preserve"> the waterbugs to obtain oxygen. </w:t>
      </w:r>
    </w:p>
    <w:p w:rsidR="00E03B46" w:rsidRDefault="00E03B46" w:rsidP="00E03B46">
      <w:pPr>
        <w:pStyle w:val="Heading3"/>
        <w:ind w:left="-284"/>
      </w:pPr>
      <w:r>
        <w:t>Teacher background</w:t>
      </w:r>
    </w:p>
    <w:p w:rsidR="00E03B46" w:rsidRPr="00B63B76" w:rsidRDefault="00E03B46" w:rsidP="00E03B46">
      <w:pPr>
        <w:ind w:left="-284"/>
        <w:rPr>
          <w:b/>
        </w:rPr>
      </w:pPr>
      <w:r>
        <w:rPr>
          <w:b/>
        </w:rPr>
        <w:t>Waterbugs</w:t>
      </w:r>
      <w:r w:rsidRPr="00B63B76">
        <w:rPr>
          <w:b/>
        </w:rPr>
        <w:t xml:space="preserve"> with gills</w:t>
      </w:r>
    </w:p>
    <w:p w:rsidR="00E03B46" w:rsidRDefault="00E03B46" w:rsidP="00E03B46">
      <w:pPr>
        <w:ind w:left="-284"/>
      </w:pPr>
      <w:r>
        <w:t>Species such as mayfly nymphs have respiratory gills on their abdomen. They generally live in flowing water and use the flow of water over their gills to ventilate them.</w:t>
      </w:r>
    </w:p>
    <w:p w:rsidR="00E03B46" w:rsidRPr="00B63B76" w:rsidRDefault="00E03B46" w:rsidP="00E03B46">
      <w:pPr>
        <w:ind w:left="-284"/>
        <w:rPr>
          <w:b/>
        </w:rPr>
      </w:pPr>
      <w:r w:rsidRPr="00B63B76">
        <w:rPr>
          <w:b/>
        </w:rPr>
        <w:t>Carrying a water bubble underwater</w:t>
      </w:r>
    </w:p>
    <w:p w:rsidR="00E03B46" w:rsidRDefault="00E03B46" w:rsidP="00E03B46">
      <w:pPr>
        <w:ind w:left="-284"/>
      </w:pPr>
      <w:r>
        <w:t>Some species such as water boatmen breathe air when they are at the surface of the water. They are able to breathe underwater by carrying an air bubble trapped by the hairs that line their body.</w:t>
      </w:r>
    </w:p>
    <w:p w:rsidR="00E03B46" w:rsidRPr="00B63B76" w:rsidRDefault="00E03B46" w:rsidP="00E03B46">
      <w:pPr>
        <w:ind w:left="-284"/>
        <w:rPr>
          <w:b/>
        </w:rPr>
      </w:pPr>
      <w:r w:rsidRPr="00B63B76">
        <w:rPr>
          <w:b/>
        </w:rPr>
        <w:t>A snorkel-type structure</w:t>
      </w:r>
    </w:p>
    <w:p w:rsidR="00E03B46" w:rsidRDefault="00E03B46" w:rsidP="00E03B46">
      <w:pPr>
        <w:ind w:left="-284"/>
      </w:pPr>
      <w:r>
        <w:t>With the aid of a breathing tube in their tails, mosquito larvae obtain oxygen from the air. This is similar to using a snorkel.</w:t>
      </w:r>
    </w:p>
    <w:p w:rsidR="00E03B46" w:rsidRPr="00B63B76" w:rsidRDefault="00E03B46" w:rsidP="00E03B46">
      <w:pPr>
        <w:ind w:left="-284"/>
        <w:rPr>
          <w:b/>
        </w:rPr>
      </w:pPr>
      <w:r w:rsidRPr="00B63B76">
        <w:rPr>
          <w:b/>
        </w:rPr>
        <w:t>Oxygen diffuses through the skin</w:t>
      </w:r>
    </w:p>
    <w:p w:rsidR="00E03B46" w:rsidRDefault="00E03B46" w:rsidP="00E03B46">
      <w:pPr>
        <w:ind w:left="-284"/>
      </w:pPr>
      <w:r>
        <w:t>Freshwater worms get their oxygen from water. The oxygen passes through their body wall in a process called diffusion.</w:t>
      </w:r>
    </w:p>
    <w:p w:rsidR="00E03B46" w:rsidRDefault="00E03B46" w:rsidP="00E03B46">
      <w:pPr>
        <w:spacing w:after="200" w:line="276" w:lineRule="auto"/>
        <w:ind w:left="-284"/>
        <w:rPr>
          <w:b/>
        </w:rPr>
      </w:pPr>
      <w:r>
        <w:rPr>
          <w:b/>
        </w:rPr>
        <w:br w:type="page"/>
      </w:r>
    </w:p>
    <w:p w:rsidR="00E03B46" w:rsidRPr="00B63B76" w:rsidRDefault="00E03B46" w:rsidP="00E03B46">
      <w:pPr>
        <w:ind w:left="-284"/>
        <w:rPr>
          <w:b/>
        </w:rPr>
      </w:pPr>
      <w:r w:rsidRPr="00B63B76">
        <w:rPr>
          <w:b/>
        </w:rPr>
        <w:lastRenderedPageBreak/>
        <w:t>Breathing air</w:t>
      </w:r>
    </w:p>
    <w:p w:rsidR="00E03B46" w:rsidRDefault="00E03B46" w:rsidP="00E03B46">
      <w:pPr>
        <w:ind w:left="-284"/>
      </w:pPr>
      <w:r>
        <w:t>A water strider is able to stand on the water surface using the water-surface tension and take in oxygen from the air.</w:t>
      </w:r>
    </w:p>
    <w:p w:rsidR="00E03B46" w:rsidRPr="00BB4340" w:rsidRDefault="00E03B46" w:rsidP="00E03B46">
      <w:pPr>
        <w:pStyle w:val="Heading3"/>
        <w:ind w:left="-284"/>
      </w:pPr>
      <w:r>
        <w:t>Useful resources</w:t>
      </w:r>
    </w:p>
    <w:p w:rsidR="00E03B46" w:rsidRDefault="00E03B46" w:rsidP="00E03B46">
      <w:pPr>
        <w:ind w:left="-284"/>
      </w:pPr>
      <w:r>
        <w:t>See Activity 1.</w:t>
      </w:r>
    </w:p>
    <w:p w:rsidR="00E03B46" w:rsidRDefault="00E03B46" w:rsidP="00E03B46">
      <w:pPr>
        <w:pStyle w:val="Heading2"/>
        <w:ind w:left="-284"/>
        <w:rPr>
          <w:rStyle w:val="Heading2Char"/>
        </w:rPr>
      </w:pPr>
      <w:r>
        <w:rPr>
          <w:rStyle w:val="Heading2Char"/>
        </w:rPr>
        <w:br w:type="page"/>
      </w:r>
    </w:p>
    <w:p w:rsidR="00E03B46" w:rsidRPr="00991955" w:rsidRDefault="00E03B46" w:rsidP="00E03B46">
      <w:pPr>
        <w:ind w:left="-284"/>
        <w:rPr>
          <w:rFonts w:cs="Arial"/>
          <w:b/>
        </w:rPr>
      </w:pPr>
      <w:r w:rsidRPr="00991955">
        <w:rPr>
          <w:rFonts w:cs="Arial"/>
          <w:b/>
        </w:rPr>
        <w:lastRenderedPageBreak/>
        <w:t>Activity 3: Platypus adaptations</w:t>
      </w:r>
    </w:p>
    <w:p w:rsidR="00E03B46" w:rsidRDefault="00E03B46" w:rsidP="00E03B46">
      <w:pPr>
        <w:ind w:left="-284"/>
        <w:rPr>
          <w:rFonts w:cs="Arial"/>
        </w:rPr>
      </w:pPr>
      <w:r w:rsidRPr="00EC0D62">
        <w:rPr>
          <w:rFonts w:cs="Arial"/>
        </w:rPr>
        <w:t>Students explore the form and function of platypus anatomy to discover how they are adapted to their habitat.</w:t>
      </w:r>
    </w:p>
    <w:p w:rsidR="00991955" w:rsidRPr="00EC0D62" w:rsidRDefault="00991955" w:rsidP="00E03B46">
      <w:pPr>
        <w:ind w:left="-284"/>
        <w:rPr>
          <w:rFonts w:cs="Arial"/>
        </w:rPr>
      </w:pPr>
    </w:p>
    <w:p w:rsidR="00E03B46" w:rsidRDefault="00E03B46" w:rsidP="00E03B46">
      <w:pPr>
        <w:ind w:left="-284"/>
        <w:rPr>
          <w:rFonts w:cs="Arial"/>
          <w:b/>
        </w:rPr>
      </w:pPr>
      <w:r w:rsidRPr="00991955">
        <w:rPr>
          <w:rFonts w:cs="Arial"/>
          <w:b/>
        </w:rPr>
        <w:t>Equipment</w:t>
      </w:r>
    </w:p>
    <w:p w:rsidR="00991955" w:rsidRPr="00991955" w:rsidRDefault="00991955" w:rsidP="00E03B46">
      <w:pPr>
        <w:ind w:left="-284"/>
        <w:rPr>
          <w:b/>
        </w:rPr>
      </w:pPr>
    </w:p>
    <w:p w:rsidR="00E03B46" w:rsidRPr="00744A96" w:rsidRDefault="0036047D" w:rsidP="00E03B46">
      <w:pPr>
        <w:ind w:left="-284"/>
        <w:rPr>
          <w:rStyle w:val="Hyperlink"/>
          <w:rFonts w:eastAsiaTheme="minorEastAsia" w:cs="Arial"/>
        </w:rPr>
      </w:pPr>
      <w:r>
        <w:rPr>
          <w:rFonts w:cs="Arial"/>
          <w:i/>
        </w:rPr>
        <w:t xml:space="preserve">Introducing </w:t>
      </w:r>
      <w:proofErr w:type="spellStart"/>
      <w:r>
        <w:rPr>
          <w:rFonts w:cs="Arial"/>
          <w:i/>
        </w:rPr>
        <w:t>p</w:t>
      </w:r>
      <w:r w:rsidR="00E03B46" w:rsidRPr="00C703C3">
        <w:rPr>
          <w:rFonts w:cs="Arial"/>
          <w:i/>
        </w:rPr>
        <w:t>latypusSPOT</w:t>
      </w:r>
      <w:proofErr w:type="spellEnd"/>
      <w:r w:rsidR="00E03B46" w:rsidRPr="00C703C3">
        <w:rPr>
          <w:rFonts w:cs="Arial"/>
          <w:i/>
        </w:rPr>
        <w:t xml:space="preserve"> app </w:t>
      </w:r>
      <w:r w:rsidR="00E03B46" w:rsidRPr="00C703C3">
        <w:rPr>
          <w:rFonts w:cs="Arial"/>
        </w:rPr>
        <w:t>video [1:32]</w:t>
      </w:r>
      <w:r w:rsidR="00E03B46">
        <w:rPr>
          <w:rStyle w:val="Hyperlink"/>
          <w:rFonts w:eastAsiaTheme="minorEastAsia" w:cs="Arial"/>
        </w:rPr>
        <w:t xml:space="preserve"> </w:t>
      </w:r>
      <w:r w:rsidR="00E03B46" w:rsidRPr="005F0085">
        <w:rPr>
          <w:rStyle w:val="Hyperlink"/>
          <w:rFonts w:eastAsiaTheme="minorEastAsia" w:cs="Arial"/>
        </w:rPr>
        <w:t>&lt;</w:t>
      </w:r>
      <w:r w:rsidR="00E03B46" w:rsidRPr="00744A96">
        <w:rPr>
          <w:rStyle w:val="Hyperlink"/>
          <w:rFonts w:eastAsiaTheme="minorEastAsia" w:cs="Arial"/>
        </w:rPr>
        <w:t>platypusspot.org/</w:t>
      </w:r>
      <w:r w:rsidR="00E03B46">
        <w:rPr>
          <w:rStyle w:val="Hyperlink"/>
          <w:rFonts w:eastAsiaTheme="minorEastAsia" w:cs="Arial"/>
        </w:rPr>
        <w:t xml:space="preserve">&gt; </w:t>
      </w:r>
      <w:r w:rsidR="00E03B46" w:rsidRPr="005F0085">
        <w:rPr>
          <w:rFonts w:cs="Arial"/>
        </w:rPr>
        <w:t>or</w:t>
      </w:r>
    </w:p>
    <w:p w:rsidR="00E03B46" w:rsidRDefault="00E03B46" w:rsidP="00E03B46">
      <w:pPr>
        <w:ind w:left="-284"/>
        <w:rPr>
          <w:rFonts w:cs="Arial"/>
        </w:rPr>
      </w:pPr>
      <w:r>
        <w:rPr>
          <w:rFonts w:cs="Arial"/>
        </w:rPr>
        <w:t>&lt;</w:t>
      </w:r>
      <w:hyperlink r:id="rId50" w:history="1">
        <w:r w:rsidRPr="002C06EF">
          <w:rPr>
            <w:rStyle w:val="Hyperlink"/>
            <w:rFonts w:eastAsiaTheme="minorEastAsia" w:cs="Arial"/>
          </w:rPr>
          <w:t>www.youtube.com/watch?v=EMiPAmo2nZk</w:t>
        </w:r>
      </w:hyperlink>
      <w:r>
        <w:rPr>
          <w:rFonts w:cs="Arial"/>
        </w:rPr>
        <w:t>&gt;</w:t>
      </w:r>
    </w:p>
    <w:p w:rsidR="00E03B46" w:rsidRPr="00EC0D62" w:rsidRDefault="00E03B46" w:rsidP="00E03B46">
      <w:pPr>
        <w:ind w:left="-284"/>
        <w:rPr>
          <w:rFonts w:cs="Arial"/>
        </w:rPr>
      </w:pPr>
      <w:r w:rsidRPr="00EC0D62">
        <w:rPr>
          <w:rFonts w:cs="Arial"/>
        </w:rPr>
        <w:t xml:space="preserve">Construction and/or craft materials such as: </w:t>
      </w:r>
    </w:p>
    <w:p w:rsidR="00E03B46" w:rsidRPr="00EC0D62" w:rsidRDefault="00E03B46" w:rsidP="00E03B46">
      <w:pPr>
        <w:ind w:left="-284"/>
        <w:rPr>
          <w:rFonts w:cs="Arial"/>
        </w:rPr>
      </w:pPr>
      <w:r w:rsidRPr="00EC0D62">
        <w:rPr>
          <w:rFonts w:cs="Arial"/>
        </w:rPr>
        <w:t>Plasticine, playdough or clay</w:t>
      </w:r>
    </w:p>
    <w:p w:rsidR="00E03B46" w:rsidRPr="00EC0D62" w:rsidRDefault="00E03B46" w:rsidP="00E03B46">
      <w:pPr>
        <w:ind w:left="-284"/>
        <w:rPr>
          <w:rFonts w:cs="Arial"/>
        </w:rPr>
      </w:pPr>
      <w:r w:rsidRPr="00EC0D62">
        <w:rPr>
          <w:rFonts w:cs="Arial"/>
        </w:rPr>
        <w:t>icy pole sticks</w:t>
      </w:r>
      <w:r>
        <w:rPr>
          <w:rFonts w:cs="Arial"/>
        </w:rPr>
        <w:t>, toothpicks or chopsticks</w:t>
      </w:r>
    </w:p>
    <w:p w:rsidR="00E03B46" w:rsidRPr="00EC0D62" w:rsidRDefault="00E03B46" w:rsidP="00E03B46">
      <w:pPr>
        <w:ind w:left="-284"/>
        <w:rPr>
          <w:rFonts w:cs="Arial"/>
        </w:rPr>
      </w:pPr>
      <w:r w:rsidRPr="00EC0D62">
        <w:rPr>
          <w:rFonts w:cs="Arial"/>
        </w:rPr>
        <w:t>clean empty containers</w:t>
      </w:r>
    </w:p>
    <w:p w:rsidR="00E03B46" w:rsidRPr="00EC0D62" w:rsidRDefault="00E03B46" w:rsidP="00E03B46">
      <w:pPr>
        <w:ind w:left="-284"/>
        <w:rPr>
          <w:rFonts w:cs="Arial"/>
        </w:rPr>
      </w:pPr>
      <w:r w:rsidRPr="00EC0D62">
        <w:rPr>
          <w:rFonts w:cs="Arial"/>
        </w:rPr>
        <w:t>thumb tac</w:t>
      </w:r>
      <w:r>
        <w:rPr>
          <w:rFonts w:cs="Arial"/>
        </w:rPr>
        <w:t>ks</w:t>
      </w:r>
    </w:p>
    <w:p w:rsidR="00E03B46" w:rsidRPr="00EC0D62" w:rsidRDefault="00E03B46" w:rsidP="00E03B46">
      <w:pPr>
        <w:ind w:left="-284"/>
        <w:rPr>
          <w:rFonts w:cs="Arial"/>
        </w:rPr>
      </w:pPr>
      <w:r w:rsidRPr="00EC0D62">
        <w:rPr>
          <w:rFonts w:cs="Arial"/>
        </w:rPr>
        <w:t>wire</w:t>
      </w:r>
    </w:p>
    <w:p w:rsidR="00E03B46" w:rsidRPr="00EC0D62" w:rsidRDefault="00E03B46" w:rsidP="00E03B46">
      <w:pPr>
        <w:ind w:left="-284"/>
        <w:rPr>
          <w:rFonts w:cs="Arial"/>
        </w:rPr>
      </w:pPr>
      <w:r>
        <w:rPr>
          <w:rFonts w:cs="Arial"/>
        </w:rPr>
        <w:t xml:space="preserve">glue, </w:t>
      </w:r>
      <w:r w:rsidRPr="00EC0D62">
        <w:rPr>
          <w:rFonts w:cs="Arial"/>
        </w:rPr>
        <w:t>sticky tap</w:t>
      </w:r>
      <w:r>
        <w:rPr>
          <w:rFonts w:cs="Arial"/>
        </w:rPr>
        <w:t xml:space="preserve">e or </w:t>
      </w:r>
      <w:proofErr w:type="spellStart"/>
      <w:r w:rsidRPr="00EC0D62">
        <w:rPr>
          <w:rFonts w:cs="Arial"/>
        </w:rPr>
        <w:t>blu</w:t>
      </w:r>
      <w:proofErr w:type="spellEnd"/>
      <w:r w:rsidRPr="00EC0D62">
        <w:rPr>
          <w:rFonts w:cs="Arial"/>
        </w:rPr>
        <w:t>-tack</w:t>
      </w:r>
    </w:p>
    <w:p w:rsidR="00E03B46" w:rsidRPr="00EC0D62" w:rsidRDefault="00E03B46" w:rsidP="00E03B46">
      <w:pPr>
        <w:ind w:left="-284"/>
        <w:rPr>
          <w:rFonts w:cs="Arial"/>
        </w:rPr>
      </w:pPr>
      <w:r w:rsidRPr="00EC0D62">
        <w:rPr>
          <w:rFonts w:cs="Arial"/>
        </w:rPr>
        <w:t>feathers</w:t>
      </w:r>
    </w:p>
    <w:p w:rsidR="00E03B46" w:rsidRPr="00EC0D62" w:rsidRDefault="00E03B46" w:rsidP="00E03B46">
      <w:pPr>
        <w:ind w:left="-284"/>
        <w:rPr>
          <w:rFonts w:cs="Arial"/>
        </w:rPr>
      </w:pPr>
      <w:r w:rsidRPr="00EC0D62">
        <w:rPr>
          <w:rFonts w:cs="Arial"/>
        </w:rPr>
        <w:t>foil</w:t>
      </w:r>
    </w:p>
    <w:p w:rsidR="00E03B46" w:rsidRDefault="00E03B46" w:rsidP="00E03B46">
      <w:pPr>
        <w:ind w:left="-284"/>
        <w:rPr>
          <w:rFonts w:cs="Arial"/>
        </w:rPr>
      </w:pPr>
      <w:r w:rsidRPr="00EC0D62">
        <w:rPr>
          <w:rFonts w:cs="Arial"/>
        </w:rPr>
        <w:t>Drawing materials and sketch paper</w:t>
      </w:r>
    </w:p>
    <w:p w:rsidR="00E03B46" w:rsidRDefault="00E03B46" w:rsidP="00E03B46">
      <w:pPr>
        <w:ind w:left="-284"/>
      </w:pPr>
      <w:r>
        <w:rPr>
          <w:rFonts w:cs="Arial"/>
        </w:rPr>
        <w:t xml:space="preserve">Optional: </w:t>
      </w:r>
      <w:r w:rsidRPr="00EC0D62">
        <w:rPr>
          <w:rFonts w:cs="Arial"/>
        </w:rPr>
        <w:t xml:space="preserve">Augmented reality apps such as HP Reveal or AR </w:t>
      </w:r>
      <w:proofErr w:type="spellStart"/>
      <w:r w:rsidRPr="00EC0D62">
        <w:rPr>
          <w:rFonts w:cs="Arial"/>
        </w:rPr>
        <w:t>Makr</w:t>
      </w:r>
      <w:proofErr w:type="spellEnd"/>
      <w:r w:rsidRPr="003306A9">
        <w:t xml:space="preserve"> </w:t>
      </w:r>
      <w:r>
        <w:t>and iPad or tablet</w:t>
      </w:r>
    </w:p>
    <w:p w:rsidR="00991955" w:rsidRDefault="00991955" w:rsidP="00E03B46">
      <w:pPr>
        <w:ind w:left="-284"/>
      </w:pPr>
    </w:p>
    <w:p w:rsidR="00991955" w:rsidRPr="00991955" w:rsidRDefault="00E03B46" w:rsidP="00991955">
      <w:pPr>
        <w:ind w:left="-284"/>
        <w:rPr>
          <w:rFonts w:cs="Arial"/>
          <w:b/>
        </w:rPr>
      </w:pPr>
      <w:r w:rsidRPr="00991955">
        <w:rPr>
          <w:rFonts w:cs="Arial"/>
          <w:b/>
        </w:rPr>
        <w:t>Activity steps</w:t>
      </w:r>
    </w:p>
    <w:p w:rsidR="00E03B46" w:rsidRPr="00BB5DDD" w:rsidRDefault="00E03B46" w:rsidP="00E03B46">
      <w:pPr>
        <w:ind w:left="-284"/>
        <w:rPr>
          <w:rFonts w:cs="Arial"/>
          <w:b/>
        </w:rPr>
      </w:pPr>
      <w:r w:rsidRPr="00BB5DDD">
        <w:rPr>
          <w:rFonts w:cs="Arial"/>
          <w:b/>
        </w:rPr>
        <w:t>Platypus in our waterways</w:t>
      </w:r>
    </w:p>
    <w:p w:rsidR="00AB56AC" w:rsidRPr="00AB56AC" w:rsidRDefault="00E03B46" w:rsidP="00B62020">
      <w:pPr>
        <w:pStyle w:val="ListParagraph"/>
        <w:numPr>
          <w:ilvl w:val="0"/>
          <w:numId w:val="38"/>
        </w:numPr>
      </w:pPr>
      <w:r w:rsidRPr="00AB56AC">
        <w:t>Discuss with students some of the other animals that live in and around our waterways. For example, platypus, frogs, birds, snakes and lizards.</w:t>
      </w:r>
    </w:p>
    <w:p w:rsidR="00AB56AC" w:rsidRPr="00AB56AC" w:rsidRDefault="00E03B46" w:rsidP="00B62020">
      <w:pPr>
        <w:pStyle w:val="ListParagraph"/>
        <w:numPr>
          <w:ilvl w:val="0"/>
          <w:numId w:val="38"/>
        </w:numPr>
      </w:pPr>
      <w:r w:rsidRPr="00AB56AC">
        <w:t xml:space="preserve">Watch the </w:t>
      </w:r>
      <w:r w:rsidR="0036047D">
        <w:rPr>
          <w:i/>
        </w:rPr>
        <w:t xml:space="preserve">Introducing </w:t>
      </w:r>
      <w:proofErr w:type="spellStart"/>
      <w:r w:rsidR="0036047D">
        <w:rPr>
          <w:i/>
        </w:rPr>
        <w:t>p</w:t>
      </w:r>
      <w:r w:rsidRPr="00AB56AC">
        <w:rPr>
          <w:i/>
        </w:rPr>
        <w:t>latypusSPOT</w:t>
      </w:r>
      <w:proofErr w:type="spellEnd"/>
      <w:r w:rsidRPr="00AB56AC">
        <w:rPr>
          <w:i/>
        </w:rPr>
        <w:t xml:space="preserve"> app </w:t>
      </w:r>
      <w:r w:rsidRPr="00AB56AC">
        <w:t xml:space="preserve">video to introduce students to the platypus and its habitat. Platypus are key indicators of the health of our waterways. If platypus are present, there is a good chance the waterway </w:t>
      </w:r>
      <w:r w:rsidR="00AB56AC">
        <w:t>is healthy.</w:t>
      </w:r>
    </w:p>
    <w:p w:rsidR="00E03B46" w:rsidRPr="00D7752D" w:rsidRDefault="00E03B46" w:rsidP="00E03B46">
      <w:pPr>
        <w:ind w:left="-284"/>
        <w:rPr>
          <w:rFonts w:cs="Arial"/>
          <w:b/>
        </w:rPr>
      </w:pPr>
      <w:r>
        <w:rPr>
          <w:rFonts w:cs="Arial"/>
          <w:b/>
        </w:rPr>
        <w:t>A</w:t>
      </w:r>
      <w:r w:rsidRPr="00D7752D">
        <w:rPr>
          <w:rFonts w:cs="Arial"/>
          <w:b/>
        </w:rPr>
        <w:t>daptations</w:t>
      </w:r>
    </w:p>
    <w:p w:rsidR="00AB56AC" w:rsidRPr="00AB56AC" w:rsidRDefault="00E03B46" w:rsidP="00B62020">
      <w:pPr>
        <w:pStyle w:val="ListParagraph"/>
        <w:numPr>
          <w:ilvl w:val="0"/>
          <w:numId w:val="38"/>
        </w:numPr>
      </w:pPr>
      <w:r w:rsidRPr="00AB56AC">
        <w:t xml:space="preserve">Ask students to name the parts of a platypus, focussing on its unique features. Platypus appear to have features of many different creatures (a bill like a duck, fur like a wombat, claws like a koala, venom like a snake, lay eggs like a bird). Platypus have evolved over hundreds of thousands of years to suit their waterway environment. What purpose do these features serve? </w:t>
      </w:r>
    </w:p>
    <w:p w:rsidR="00E03B46" w:rsidRPr="00BB5DDD" w:rsidRDefault="00E03B46" w:rsidP="00B62020">
      <w:pPr>
        <w:ind w:hanging="284"/>
        <w:rPr>
          <w:rFonts w:cs="Arial"/>
        </w:rPr>
      </w:pPr>
      <w:r>
        <w:rPr>
          <w:rFonts w:cs="Arial"/>
        </w:rPr>
        <w:t xml:space="preserve">4. </w:t>
      </w:r>
      <w:r w:rsidRPr="00BB5DDD">
        <w:rPr>
          <w:rFonts w:cs="Arial"/>
        </w:rPr>
        <w:t xml:space="preserve">Students research the anatomy of </w:t>
      </w:r>
      <w:r>
        <w:rPr>
          <w:rFonts w:cs="Arial"/>
        </w:rPr>
        <w:t xml:space="preserve">the </w:t>
      </w:r>
      <w:r w:rsidRPr="00BB5DDD">
        <w:rPr>
          <w:rFonts w:cs="Arial"/>
        </w:rPr>
        <w:t>platypu</w:t>
      </w:r>
      <w:r>
        <w:rPr>
          <w:rFonts w:cs="Arial"/>
        </w:rPr>
        <w:t>s</w:t>
      </w:r>
      <w:r w:rsidRPr="00BB5DDD">
        <w:rPr>
          <w:rFonts w:cs="Arial"/>
        </w:rPr>
        <w:t xml:space="preserve"> and discuss how these features would help their survival.</w:t>
      </w:r>
      <w:r>
        <w:rPr>
          <w:rFonts w:cs="Arial"/>
        </w:rPr>
        <w:t xml:space="preserve"> Some examples are:</w:t>
      </w:r>
    </w:p>
    <w:p w:rsidR="00E03B46" w:rsidRPr="00BB5DDD" w:rsidRDefault="00E03B46" w:rsidP="00B62020">
      <w:pPr>
        <w:rPr>
          <w:rFonts w:cs="Arial"/>
        </w:rPr>
      </w:pPr>
      <w:r>
        <w:rPr>
          <w:rFonts w:cs="Arial"/>
        </w:rPr>
        <w:t>Webbed feet to help them</w:t>
      </w:r>
      <w:r w:rsidRPr="00BB5DDD">
        <w:rPr>
          <w:rFonts w:cs="Arial"/>
        </w:rPr>
        <w:t xml:space="preserve"> swim</w:t>
      </w:r>
      <w:r>
        <w:rPr>
          <w:rFonts w:cs="Arial"/>
        </w:rPr>
        <w:t>.</w:t>
      </w:r>
    </w:p>
    <w:p w:rsidR="00E03B46" w:rsidRPr="00BB5DDD" w:rsidRDefault="00E03B46" w:rsidP="00B62020">
      <w:pPr>
        <w:rPr>
          <w:rFonts w:cs="Arial"/>
        </w:rPr>
      </w:pPr>
      <w:r>
        <w:rPr>
          <w:rFonts w:cs="Arial"/>
        </w:rPr>
        <w:t>Waterproof fur</w:t>
      </w:r>
      <w:r w:rsidRPr="00BB5DDD">
        <w:rPr>
          <w:rFonts w:cs="Arial"/>
        </w:rPr>
        <w:t xml:space="preserve"> insulates them against the cold</w:t>
      </w:r>
      <w:r>
        <w:rPr>
          <w:rFonts w:cs="Arial"/>
        </w:rPr>
        <w:t>.</w:t>
      </w:r>
    </w:p>
    <w:p w:rsidR="00E03B46" w:rsidRPr="00BB5DDD" w:rsidRDefault="00E03B46" w:rsidP="00B62020">
      <w:pPr>
        <w:rPr>
          <w:rFonts w:cs="Arial"/>
        </w:rPr>
      </w:pPr>
      <w:r w:rsidRPr="00BB5DDD">
        <w:rPr>
          <w:rFonts w:cs="Arial"/>
        </w:rPr>
        <w:t>Hind legs are used mainly for steering</w:t>
      </w:r>
      <w:r>
        <w:rPr>
          <w:rFonts w:cs="Arial"/>
        </w:rPr>
        <w:t>.</w:t>
      </w:r>
    </w:p>
    <w:p w:rsidR="00E03B46" w:rsidRPr="00BB5DDD" w:rsidRDefault="00E03B46" w:rsidP="00B62020">
      <w:pPr>
        <w:rPr>
          <w:rFonts w:cs="Arial"/>
        </w:rPr>
      </w:pPr>
      <w:r w:rsidRPr="00BB5DDD">
        <w:rPr>
          <w:rFonts w:cs="Arial"/>
        </w:rPr>
        <w:t>Tail acts as a rudder when swimming and aid the animal when diving</w:t>
      </w:r>
      <w:r>
        <w:rPr>
          <w:rFonts w:cs="Arial"/>
        </w:rPr>
        <w:t>.</w:t>
      </w:r>
    </w:p>
    <w:p w:rsidR="00E03B46" w:rsidRPr="00BB5DDD" w:rsidRDefault="00E03B46" w:rsidP="00B62020">
      <w:pPr>
        <w:rPr>
          <w:rFonts w:cs="Arial"/>
        </w:rPr>
      </w:pPr>
      <w:r w:rsidRPr="00BB5DDD">
        <w:rPr>
          <w:rFonts w:cs="Arial"/>
        </w:rPr>
        <w:t>Small eyes but excellent eyesight to detect movement on the riverbank</w:t>
      </w:r>
      <w:r>
        <w:rPr>
          <w:rFonts w:cs="Arial"/>
        </w:rPr>
        <w:t>.</w:t>
      </w:r>
    </w:p>
    <w:p w:rsidR="00E03B46" w:rsidRPr="00BB5DDD" w:rsidRDefault="00E03B46" w:rsidP="00B62020">
      <w:pPr>
        <w:rPr>
          <w:rFonts w:cs="Arial"/>
        </w:rPr>
      </w:pPr>
      <w:r w:rsidRPr="00BB5DDD">
        <w:rPr>
          <w:rFonts w:cs="Arial"/>
        </w:rPr>
        <w:t>No visible ears but excellent hearing with sensitivity to lower frequency</w:t>
      </w:r>
      <w:r>
        <w:rPr>
          <w:rFonts w:cs="Arial"/>
        </w:rPr>
        <w:t>.</w:t>
      </w:r>
    </w:p>
    <w:p w:rsidR="00E03B46" w:rsidRPr="00BB5DDD" w:rsidRDefault="00E03B46" w:rsidP="00B62020">
      <w:pPr>
        <w:rPr>
          <w:rFonts w:cs="Arial"/>
        </w:rPr>
      </w:pPr>
      <w:r w:rsidRPr="00BB5DDD">
        <w:rPr>
          <w:rFonts w:cs="Arial"/>
        </w:rPr>
        <w:t>Electro-reception to detect prey and determine its location</w:t>
      </w:r>
      <w:r>
        <w:rPr>
          <w:rFonts w:cs="Arial"/>
        </w:rPr>
        <w:t>.</w:t>
      </w:r>
    </w:p>
    <w:p w:rsidR="00E03B46" w:rsidRPr="00BB5DDD" w:rsidRDefault="00E03B46" w:rsidP="00B62020">
      <w:pPr>
        <w:rPr>
          <w:rFonts w:cs="Arial"/>
        </w:rPr>
      </w:pPr>
      <w:r w:rsidRPr="00BB5DDD">
        <w:rPr>
          <w:rFonts w:cs="Arial"/>
        </w:rPr>
        <w:t>Catch their prey and carry to the surface in cheek pouches (used for storage)</w:t>
      </w:r>
      <w:r>
        <w:rPr>
          <w:rFonts w:cs="Arial"/>
        </w:rPr>
        <w:t>.</w:t>
      </w:r>
    </w:p>
    <w:p w:rsidR="00E03B46" w:rsidRPr="00BB5DDD" w:rsidRDefault="00E03B46" w:rsidP="00B62020">
      <w:pPr>
        <w:rPr>
          <w:rFonts w:cs="Arial"/>
        </w:rPr>
      </w:pPr>
      <w:r w:rsidRPr="00BB5DDD">
        <w:rPr>
          <w:rFonts w:cs="Arial"/>
        </w:rPr>
        <w:t>No teeth but instead have small, horny pads which they use to hold and grind their prey</w:t>
      </w:r>
      <w:r>
        <w:rPr>
          <w:rFonts w:cs="Arial"/>
        </w:rPr>
        <w:t>.</w:t>
      </w:r>
    </w:p>
    <w:p w:rsidR="00E03B46" w:rsidRPr="00BB5DDD" w:rsidRDefault="00E03B46" w:rsidP="00B62020">
      <w:pPr>
        <w:rPr>
          <w:rFonts w:cs="Arial"/>
        </w:rPr>
      </w:pPr>
      <w:r w:rsidRPr="00BB5DDD">
        <w:rPr>
          <w:rFonts w:cs="Arial"/>
        </w:rPr>
        <w:t>Males have spurs on their hind legs that produce powerful venom. This can inflict painful wounds in humans and can kill animals such as dogs that attack them.</w:t>
      </w:r>
    </w:p>
    <w:p w:rsidR="00E03B46" w:rsidRDefault="00E03B46" w:rsidP="00B62020">
      <w:pPr>
        <w:rPr>
          <w:rFonts w:cs="Arial"/>
        </w:rPr>
      </w:pPr>
      <w:r w:rsidRPr="00BB5DDD">
        <w:rPr>
          <w:rFonts w:cs="Arial"/>
        </w:rPr>
        <w:t>Lay eggs in burrows away from predators</w:t>
      </w:r>
      <w:r>
        <w:rPr>
          <w:rFonts w:cs="Arial"/>
        </w:rPr>
        <w:t>.</w:t>
      </w:r>
    </w:p>
    <w:p w:rsidR="00AB56AC" w:rsidRPr="00BB5DDD" w:rsidRDefault="00AB56AC" w:rsidP="00B62020">
      <w:pPr>
        <w:ind w:hanging="284"/>
        <w:rPr>
          <w:rFonts w:cs="Arial"/>
        </w:rPr>
      </w:pPr>
    </w:p>
    <w:p w:rsidR="00E03B46" w:rsidRDefault="00E03B46" w:rsidP="00B62020">
      <w:pPr>
        <w:ind w:hanging="284"/>
        <w:rPr>
          <w:rFonts w:cs="Arial"/>
        </w:rPr>
      </w:pPr>
      <w:r>
        <w:rPr>
          <w:rFonts w:cs="Arial"/>
        </w:rPr>
        <w:t xml:space="preserve">5. </w:t>
      </w:r>
      <w:r w:rsidRPr="00BB5DDD">
        <w:rPr>
          <w:rFonts w:cs="Arial"/>
        </w:rPr>
        <w:t>Students then research an</w:t>
      </w:r>
      <w:r>
        <w:rPr>
          <w:rFonts w:cs="Arial"/>
        </w:rPr>
        <w:t>other</w:t>
      </w:r>
      <w:r w:rsidRPr="00BB5DDD">
        <w:rPr>
          <w:rFonts w:cs="Arial"/>
        </w:rPr>
        <w:t xml:space="preserve"> Australian animal of their choice to discover its features.</w:t>
      </w:r>
    </w:p>
    <w:p w:rsidR="00AB56AC" w:rsidRDefault="00AB56AC" w:rsidP="00B62020">
      <w:pPr>
        <w:ind w:hanging="284"/>
        <w:rPr>
          <w:rFonts w:cs="Arial"/>
        </w:rPr>
      </w:pPr>
    </w:p>
    <w:p w:rsidR="00AB56AC" w:rsidRDefault="00AB56AC" w:rsidP="00B62020">
      <w:pPr>
        <w:ind w:hanging="284"/>
        <w:rPr>
          <w:rFonts w:cs="Arial"/>
          <w:b/>
        </w:rPr>
      </w:pPr>
    </w:p>
    <w:p w:rsidR="00E03B46" w:rsidRDefault="00E03B46" w:rsidP="00B62020">
      <w:pPr>
        <w:ind w:hanging="284"/>
        <w:rPr>
          <w:rFonts w:cs="Arial"/>
          <w:b/>
        </w:rPr>
      </w:pPr>
      <w:r w:rsidRPr="00D7752D">
        <w:rPr>
          <w:rFonts w:cs="Arial"/>
          <w:b/>
        </w:rPr>
        <w:lastRenderedPageBreak/>
        <w:t>Create a creature</w:t>
      </w:r>
    </w:p>
    <w:p w:rsidR="00AB56AC" w:rsidRPr="00D7752D" w:rsidRDefault="00AB56AC" w:rsidP="00B62020">
      <w:pPr>
        <w:ind w:hanging="284"/>
        <w:rPr>
          <w:rFonts w:cs="Arial"/>
          <w:b/>
        </w:rPr>
      </w:pPr>
    </w:p>
    <w:p w:rsidR="00AB56AC" w:rsidRPr="00AB56AC" w:rsidRDefault="00E03B46" w:rsidP="00B62020">
      <w:pPr>
        <w:pStyle w:val="ListParagraph"/>
        <w:numPr>
          <w:ilvl w:val="0"/>
          <w:numId w:val="34"/>
        </w:numPr>
      </w:pPr>
      <w:r w:rsidRPr="00AB56AC">
        <w:t>Using craft materials or pencils and paper, students take aspects of the platypus and other Australian animals and create their own animal. Aspects of other Australian animals can be added into their own creature. For example, their creature might have a pouch like a wombat, it might climb like a koala and it might have fangs like a snake. Their imagination is the limit! Also think about where the animal would live and what features it would need to survive there.</w:t>
      </w:r>
    </w:p>
    <w:p w:rsidR="00AB56AC" w:rsidRPr="00AB56AC" w:rsidRDefault="00E03B46" w:rsidP="00B62020">
      <w:pPr>
        <w:pStyle w:val="ListParagraph"/>
        <w:numPr>
          <w:ilvl w:val="0"/>
          <w:numId w:val="34"/>
        </w:numPr>
      </w:pPr>
      <w:r w:rsidRPr="00AB56AC">
        <w:t xml:space="preserve">Students share the animal creations in small groups and explain why they have included particular features. How is the animal adapted to its habitat? What benefit will its features have in that environment? </w:t>
      </w:r>
    </w:p>
    <w:p w:rsidR="00E03B46" w:rsidRDefault="00E03B46" w:rsidP="00E03B46">
      <w:pPr>
        <w:ind w:left="-284"/>
      </w:pPr>
      <w:r>
        <w:t xml:space="preserve">Optional: Using an app that allows you to create Augmented Reality scenes, such as AR </w:t>
      </w:r>
      <w:proofErr w:type="spellStart"/>
      <w:r>
        <w:t>Makr</w:t>
      </w:r>
      <w:proofErr w:type="spellEnd"/>
      <w:r>
        <w:t xml:space="preserve"> (iPad only) or HP Reveal, students build a creature that is made up of parts of other animals. The scene could include the creature’s habitat so they would again need to focus on what the creature needs to survive there.</w:t>
      </w:r>
    </w:p>
    <w:p w:rsidR="00AB56AC" w:rsidRPr="00C92235" w:rsidRDefault="00AB56AC" w:rsidP="00E03B46">
      <w:pPr>
        <w:ind w:left="-284"/>
      </w:pPr>
    </w:p>
    <w:p w:rsidR="00E03B46" w:rsidRPr="00991955" w:rsidRDefault="00E03B46" w:rsidP="00E03B46">
      <w:pPr>
        <w:ind w:left="-284"/>
        <w:rPr>
          <w:rFonts w:cs="Arial"/>
        </w:rPr>
      </w:pPr>
      <w:r w:rsidRPr="00991955">
        <w:rPr>
          <w:rFonts w:cs="Arial"/>
          <w:b/>
        </w:rPr>
        <w:t>Extension</w:t>
      </w:r>
    </w:p>
    <w:p w:rsidR="00E03B46" w:rsidRDefault="00E03B46" w:rsidP="00E03B46">
      <w:pPr>
        <w:ind w:left="-284"/>
        <w:rPr>
          <w:rFonts w:cs="Arial"/>
        </w:rPr>
      </w:pPr>
      <w:r>
        <w:rPr>
          <w:rFonts w:cs="Arial"/>
        </w:rPr>
        <w:t>Students c</w:t>
      </w:r>
      <w:r w:rsidRPr="00BB5DDD">
        <w:rPr>
          <w:rFonts w:cs="Arial"/>
        </w:rPr>
        <w:t>reate a display of the weird and wonderful creatures</w:t>
      </w:r>
      <w:r>
        <w:rPr>
          <w:rFonts w:cs="Arial"/>
        </w:rPr>
        <w:t>,</w:t>
      </w:r>
      <w:r w:rsidRPr="00BB5DDD">
        <w:rPr>
          <w:rFonts w:cs="Arial"/>
        </w:rPr>
        <w:t xml:space="preserve"> using </w:t>
      </w:r>
      <w:r>
        <w:rPr>
          <w:rFonts w:cs="Arial"/>
        </w:rPr>
        <w:t>photographs or sketches of</w:t>
      </w:r>
      <w:r w:rsidRPr="00BB5DDD">
        <w:rPr>
          <w:rFonts w:cs="Arial"/>
        </w:rPr>
        <w:t xml:space="preserve"> </w:t>
      </w:r>
      <w:r>
        <w:rPr>
          <w:rFonts w:cs="Arial"/>
        </w:rPr>
        <w:t xml:space="preserve">the creatures’ </w:t>
      </w:r>
      <w:r w:rsidRPr="00BB5DDD">
        <w:rPr>
          <w:rFonts w:cs="Arial"/>
        </w:rPr>
        <w:t>habitats as the backdrop.</w:t>
      </w:r>
    </w:p>
    <w:p w:rsidR="00AB56AC" w:rsidRDefault="00AB56AC" w:rsidP="00E03B46">
      <w:pPr>
        <w:ind w:left="-284"/>
        <w:rPr>
          <w:rFonts w:cs="Arial"/>
        </w:rPr>
      </w:pPr>
    </w:p>
    <w:p w:rsidR="00AB56AC" w:rsidRPr="00AB56AC" w:rsidRDefault="00AB56AC" w:rsidP="00AB56AC">
      <w:pPr>
        <w:ind w:left="-284"/>
        <w:rPr>
          <w:rFonts w:cs="Arial"/>
          <w:b/>
        </w:rPr>
      </w:pPr>
      <w:r>
        <w:rPr>
          <w:rFonts w:cs="Arial"/>
          <w:b/>
        </w:rPr>
        <w:t>Excursion</w:t>
      </w:r>
    </w:p>
    <w:p w:rsidR="00E03B46" w:rsidRPr="00AA557B" w:rsidRDefault="00E03B46" w:rsidP="00E03B46">
      <w:pPr>
        <w:ind w:left="-284"/>
        <w:rPr>
          <w:rStyle w:val="Hyperlink"/>
          <w:rFonts w:eastAsiaTheme="minorEastAsia" w:cs="Arial"/>
          <w:color w:val="auto"/>
        </w:rPr>
      </w:pPr>
      <w:r>
        <w:rPr>
          <w:rFonts w:cs="Arial"/>
        </w:rPr>
        <w:t xml:space="preserve">Explore a local waterway to look for platypus using the </w:t>
      </w:r>
      <w:proofErr w:type="spellStart"/>
      <w:r>
        <w:rPr>
          <w:rFonts w:cs="Arial"/>
        </w:rPr>
        <w:t>PlatypusSPOT</w:t>
      </w:r>
      <w:proofErr w:type="spellEnd"/>
      <w:r>
        <w:rPr>
          <w:rFonts w:cs="Arial"/>
        </w:rPr>
        <w:t xml:space="preserve"> app.</w:t>
      </w:r>
    </w:p>
    <w:p w:rsidR="00E03B46" w:rsidRPr="00574B93" w:rsidRDefault="00E03B46" w:rsidP="00E03B46">
      <w:pPr>
        <w:pStyle w:val="Heading3"/>
        <w:ind w:left="-284"/>
      </w:pPr>
      <w:r>
        <w:t>Useful r</w:t>
      </w:r>
      <w:r w:rsidRPr="00574B93">
        <w:t>esources</w:t>
      </w:r>
    </w:p>
    <w:p w:rsidR="00E03B46" w:rsidRDefault="00700A06" w:rsidP="00E03B46">
      <w:pPr>
        <w:ind w:left="-284"/>
        <w:rPr>
          <w:rFonts w:cs="Arial"/>
          <w:b/>
        </w:rPr>
      </w:pPr>
      <w:hyperlink r:id="rId51" w:history="1">
        <w:r w:rsidR="00E03B46" w:rsidRPr="00B62020">
          <w:rPr>
            <w:rStyle w:val="Hyperlink"/>
            <w:rFonts w:eastAsiaTheme="minorEastAsia" w:cs="Arial"/>
            <w:b/>
          </w:rPr>
          <w:t>Platypus returns to our rivers</w:t>
        </w:r>
      </w:hyperlink>
      <w:r w:rsidR="00E03B46">
        <w:rPr>
          <w:rFonts w:cs="Arial"/>
          <w:b/>
        </w:rPr>
        <w:t xml:space="preserve"> [3:31]</w:t>
      </w:r>
    </w:p>
    <w:p w:rsidR="00E03B46" w:rsidRDefault="00700A06" w:rsidP="00E03B46">
      <w:pPr>
        <w:ind w:left="-284"/>
      </w:pPr>
      <w:hyperlink r:id="rId52" w:history="1">
        <w:r w:rsidR="00E03B46">
          <w:rPr>
            <w:rStyle w:val="Hyperlink"/>
            <w:rFonts w:eastAsiaTheme="minorEastAsia"/>
          </w:rPr>
          <w:t>&lt;</w:t>
        </w:r>
        <w:r w:rsidR="00E03B46" w:rsidRPr="009B65C2">
          <w:rPr>
            <w:rStyle w:val="Hyperlink"/>
            <w:rFonts w:eastAsiaTheme="minorEastAsia"/>
          </w:rPr>
          <w:t>www.youtube.com/watch?time_continue=102&amp;v=7H3HvsASrXg</w:t>
        </w:r>
      </w:hyperlink>
      <w:r w:rsidR="00E03B46">
        <w:t>&gt;</w:t>
      </w:r>
    </w:p>
    <w:p w:rsidR="00E03B46" w:rsidRPr="00E2241D" w:rsidRDefault="00E03B46" w:rsidP="00E03B46">
      <w:pPr>
        <w:ind w:left="-284"/>
      </w:pPr>
      <w:r>
        <w:t>This video explains the importance of environmental flows to ensuring platypus populations in waterways.</w:t>
      </w:r>
    </w:p>
    <w:p w:rsidR="00E03B46" w:rsidRPr="00B62020" w:rsidRDefault="00700A06" w:rsidP="00E03B46">
      <w:pPr>
        <w:ind w:left="-284"/>
        <w:rPr>
          <w:b/>
        </w:rPr>
      </w:pPr>
      <w:hyperlink r:id="rId53" w:history="1">
        <w:r w:rsidR="00E03B46" w:rsidRPr="00B62020">
          <w:rPr>
            <w:rStyle w:val="Hyperlink"/>
            <w:rFonts w:eastAsiaTheme="minorEastAsia"/>
            <w:b/>
          </w:rPr>
          <w:t>Platypus: Environmental value</w:t>
        </w:r>
      </w:hyperlink>
    </w:p>
    <w:p w:rsidR="00E03B46" w:rsidRPr="00AA557B" w:rsidRDefault="00700A06" w:rsidP="00E03B46">
      <w:pPr>
        <w:ind w:left="-284"/>
        <w:rPr>
          <w:rStyle w:val="Hyperlink"/>
          <w:rFonts w:eastAsiaTheme="minorEastAsia" w:cs="Arial"/>
          <w:color w:val="auto"/>
        </w:rPr>
      </w:pPr>
      <w:hyperlink r:id="rId54" w:history="1">
        <w:r w:rsidR="00E03B46">
          <w:rPr>
            <w:rStyle w:val="Hyperlink"/>
            <w:rFonts w:eastAsiaTheme="minorEastAsia" w:cs="Arial"/>
          </w:rPr>
          <w:t>&lt;</w:t>
        </w:r>
        <w:r w:rsidR="00E03B46" w:rsidRPr="00BB5DDD">
          <w:rPr>
            <w:rStyle w:val="Hyperlink"/>
            <w:rFonts w:eastAsiaTheme="minorEastAsia" w:cs="Arial"/>
          </w:rPr>
          <w:t>yoursay.melbournewater.com.au/healthy-waterways/platypus</w:t>
        </w:r>
      </w:hyperlink>
      <w:r w:rsidR="00E03B46" w:rsidRPr="00AA557B">
        <w:rPr>
          <w:rStyle w:val="Hyperlink"/>
          <w:rFonts w:eastAsiaTheme="minorEastAsia" w:cs="Arial"/>
          <w:color w:val="auto"/>
        </w:rPr>
        <w:t xml:space="preserve">&gt; </w:t>
      </w:r>
    </w:p>
    <w:p w:rsidR="00E03B46" w:rsidRPr="008C19A1" w:rsidRDefault="00E03B46" w:rsidP="00E03B46">
      <w:pPr>
        <w:ind w:left="-284"/>
        <w:rPr>
          <w:rFonts w:cs="Arial"/>
        </w:rPr>
      </w:pPr>
      <w:r w:rsidRPr="008C19A1">
        <w:rPr>
          <w:rStyle w:val="Hyperlink"/>
          <w:rFonts w:eastAsiaTheme="minorEastAsia" w:cs="Arial"/>
          <w:color w:val="auto"/>
          <w:u w:val="none"/>
        </w:rPr>
        <w:t xml:space="preserve">This web page explains where platypus live around Melbourne, their ecology and the key threat to their populations. </w:t>
      </w:r>
    </w:p>
    <w:p w:rsidR="00E03B46" w:rsidRPr="00B62020" w:rsidRDefault="00700A06" w:rsidP="00E03B46">
      <w:pPr>
        <w:ind w:left="-284"/>
        <w:rPr>
          <w:rFonts w:cs="Arial"/>
          <w:b/>
        </w:rPr>
      </w:pPr>
      <w:hyperlink r:id="rId55" w:history="1">
        <w:r w:rsidR="00E03B46" w:rsidRPr="00B62020">
          <w:rPr>
            <w:rStyle w:val="Hyperlink"/>
            <w:rFonts w:eastAsiaTheme="minorEastAsia" w:cs="Arial"/>
            <w:b/>
          </w:rPr>
          <w:t>Platypus adaptations</w:t>
        </w:r>
      </w:hyperlink>
    </w:p>
    <w:p w:rsidR="00E03B46" w:rsidRPr="00AA557B" w:rsidRDefault="00700A06" w:rsidP="00E03B46">
      <w:pPr>
        <w:ind w:left="-284"/>
        <w:rPr>
          <w:rStyle w:val="Hyperlink"/>
          <w:rFonts w:eastAsiaTheme="minorEastAsia" w:cs="Arial"/>
          <w:color w:val="auto"/>
        </w:rPr>
      </w:pPr>
      <w:hyperlink r:id="rId56" w:history="1">
        <w:r w:rsidR="00E03B46">
          <w:rPr>
            <w:rStyle w:val="Hyperlink"/>
            <w:rFonts w:eastAsiaTheme="minorEastAsia" w:cs="Arial"/>
          </w:rPr>
          <w:t>&lt;</w:t>
        </w:r>
        <w:r w:rsidR="00E03B46" w:rsidRPr="00BB5DDD">
          <w:rPr>
            <w:rStyle w:val="Hyperlink"/>
            <w:rFonts w:eastAsiaTheme="minorEastAsia" w:cs="Arial"/>
          </w:rPr>
          <w:t>australianmuseum.net.au/learn/animals/mammals/platypus/</w:t>
        </w:r>
      </w:hyperlink>
      <w:r w:rsidR="00E03B46" w:rsidRPr="00AA557B">
        <w:rPr>
          <w:rStyle w:val="Hyperlink"/>
          <w:rFonts w:eastAsiaTheme="minorEastAsia" w:cs="Arial"/>
          <w:color w:val="auto"/>
        </w:rPr>
        <w:t>&gt;</w:t>
      </w:r>
    </w:p>
    <w:p w:rsidR="00E03B46" w:rsidRPr="008C19A1" w:rsidRDefault="00E03B46" w:rsidP="00E03B46">
      <w:pPr>
        <w:ind w:left="-284"/>
        <w:rPr>
          <w:rFonts w:cs="Arial"/>
        </w:rPr>
      </w:pPr>
      <w:r w:rsidRPr="008C19A1">
        <w:rPr>
          <w:rStyle w:val="Hyperlink"/>
          <w:rFonts w:eastAsiaTheme="minorEastAsia" w:cs="Arial"/>
          <w:color w:val="auto"/>
          <w:u w:val="none"/>
        </w:rPr>
        <w:t>This web page provides detailed information about platypus adaptations and ecology.</w:t>
      </w:r>
    </w:p>
    <w:p w:rsidR="00E03B46" w:rsidRPr="00B62020" w:rsidRDefault="00700A06" w:rsidP="00E03B46">
      <w:pPr>
        <w:ind w:left="-284"/>
        <w:rPr>
          <w:rFonts w:cs="Arial"/>
          <w:b/>
        </w:rPr>
      </w:pPr>
      <w:hyperlink r:id="rId57" w:history="1">
        <w:r w:rsidR="00E03B46" w:rsidRPr="00B62020">
          <w:rPr>
            <w:rStyle w:val="Hyperlink"/>
            <w:rFonts w:eastAsiaTheme="minorEastAsia" w:cs="Arial"/>
            <w:b/>
          </w:rPr>
          <w:t>Platypus biology</w:t>
        </w:r>
      </w:hyperlink>
    </w:p>
    <w:p w:rsidR="00E03B46" w:rsidRPr="00BB5DDD" w:rsidRDefault="00700A06" w:rsidP="00E03B46">
      <w:pPr>
        <w:ind w:left="-284"/>
        <w:rPr>
          <w:rFonts w:cs="Arial"/>
        </w:rPr>
      </w:pPr>
      <w:hyperlink r:id="rId58" w:history="1">
        <w:r w:rsidR="00E03B46">
          <w:rPr>
            <w:rStyle w:val="Hyperlink"/>
            <w:rFonts w:eastAsiaTheme="minorEastAsia" w:cs="Arial"/>
          </w:rPr>
          <w:t>&lt;</w:t>
        </w:r>
        <w:r w:rsidR="00E03B46" w:rsidRPr="00BB5DDD">
          <w:rPr>
            <w:rStyle w:val="Hyperlink"/>
            <w:rFonts w:eastAsiaTheme="minorEastAsia" w:cs="Arial"/>
          </w:rPr>
          <w:t>platypusspot.org/learning-centre/platypus-biology</w:t>
        </w:r>
      </w:hyperlink>
      <w:r w:rsidR="00E03B46" w:rsidRPr="00AA557B">
        <w:rPr>
          <w:rStyle w:val="Hyperlink"/>
          <w:rFonts w:eastAsiaTheme="minorEastAsia" w:cs="Arial"/>
          <w:color w:val="auto"/>
        </w:rPr>
        <w:t>&gt;</w:t>
      </w:r>
    </w:p>
    <w:p w:rsidR="00E03B46" w:rsidRPr="00BB5DDD" w:rsidRDefault="00700A06" w:rsidP="00E03B46">
      <w:pPr>
        <w:ind w:left="-284"/>
        <w:rPr>
          <w:rFonts w:cs="Arial"/>
        </w:rPr>
      </w:pPr>
      <w:hyperlink r:id="rId59" w:history="1">
        <w:r w:rsidR="00E03B46">
          <w:rPr>
            <w:rStyle w:val="Hyperlink"/>
            <w:rFonts w:eastAsiaTheme="minorEastAsia" w:cs="Arial"/>
          </w:rPr>
          <w:t>&lt;</w:t>
        </w:r>
        <w:r w:rsidR="00E03B46" w:rsidRPr="00BB5DDD">
          <w:rPr>
            <w:rStyle w:val="Hyperlink"/>
            <w:rFonts w:eastAsiaTheme="minorEastAsia" w:cs="Arial"/>
          </w:rPr>
          <w:t>dpipwe.tas.gov.au/wildlife-management/fauna-of-tasmania/mammals/echidnas-and-platypus/platypus/platypus-in-tasmania</w:t>
        </w:r>
      </w:hyperlink>
      <w:r w:rsidR="00E03B46" w:rsidRPr="00AA557B">
        <w:rPr>
          <w:rStyle w:val="Hyperlink"/>
          <w:rFonts w:eastAsiaTheme="minorEastAsia" w:cs="Arial"/>
          <w:color w:val="auto"/>
        </w:rPr>
        <w:t>&gt;</w:t>
      </w:r>
      <w:r w:rsidR="00E03B46" w:rsidRPr="00BB5DDD">
        <w:rPr>
          <w:rFonts w:cs="Arial"/>
        </w:rPr>
        <w:t xml:space="preserve"> (includes </w:t>
      </w:r>
      <w:r w:rsidR="00E03B46">
        <w:rPr>
          <w:rFonts w:cs="Arial"/>
        </w:rPr>
        <w:t xml:space="preserve">a recording of a </w:t>
      </w:r>
      <w:r w:rsidR="00E03B46" w:rsidRPr="00BB5DDD">
        <w:rPr>
          <w:rFonts w:cs="Arial"/>
        </w:rPr>
        <w:t>platypus growl</w:t>
      </w:r>
      <w:r w:rsidR="00E03B46">
        <w:rPr>
          <w:rFonts w:cs="Arial"/>
        </w:rPr>
        <w:t>ing</w:t>
      </w:r>
      <w:r w:rsidR="00E03B46" w:rsidRPr="00BB5DDD">
        <w:rPr>
          <w:rFonts w:cs="Arial"/>
        </w:rPr>
        <w:t>)</w:t>
      </w:r>
    </w:p>
    <w:p w:rsidR="00E03B46" w:rsidRPr="00BB5DDD" w:rsidRDefault="00E03B46" w:rsidP="00E03B46">
      <w:pPr>
        <w:ind w:left="-284"/>
        <w:rPr>
          <w:rFonts w:cs="Arial"/>
        </w:rPr>
      </w:pPr>
      <w:r>
        <w:rPr>
          <w:rFonts w:cs="Arial"/>
        </w:rPr>
        <w:t>These web pages also provide information about platypus biology.</w:t>
      </w:r>
    </w:p>
    <w:p w:rsidR="00E03B46" w:rsidRPr="00991955" w:rsidRDefault="00E03B46" w:rsidP="00E03B46">
      <w:pPr>
        <w:pStyle w:val="Heading2"/>
        <w:ind w:left="-284"/>
        <w:rPr>
          <w:sz w:val="20"/>
        </w:rPr>
      </w:pPr>
      <w:r w:rsidRPr="00991955">
        <w:rPr>
          <w:sz w:val="20"/>
        </w:rPr>
        <w:t>Activity 4: Where are the waterbugs?</w:t>
      </w:r>
    </w:p>
    <w:p w:rsidR="00E03B46" w:rsidRDefault="00E03B46" w:rsidP="00E03B46">
      <w:pPr>
        <w:ind w:left="-284"/>
      </w:pPr>
      <w:r>
        <w:t>In this activity, students explore a s</w:t>
      </w:r>
      <w:r w:rsidRPr="00356FE0">
        <w:t>cenario</w:t>
      </w:r>
      <w:r>
        <w:t xml:space="preserve"> and discover why waterbugs are disappearing.</w:t>
      </w:r>
    </w:p>
    <w:p w:rsidR="00E03B46" w:rsidRDefault="00E03B46" w:rsidP="00E03B46">
      <w:pPr>
        <w:pStyle w:val="Heading3"/>
        <w:ind w:left="-284"/>
      </w:pPr>
      <w:r>
        <w:t>Equipment</w:t>
      </w:r>
    </w:p>
    <w:p w:rsidR="00E03B46" w:rsidRPr="00DF46E0" w:rsidRDefault="00E03B46" w:rsidP="00E03B46">
      <w:pPr>
        <w:ind w:left="-284"/>
      </w:pPr>
      <w:r>
        <w:rPr>
          <w:i/>
        </w:rPr>
        <w:t>The Melbourne</w:t>
      </w:r>
      <w:r w:rsidRPr="00DD1FE1">
        <w:rPr>
          <w:i/>
        </w:rPr>
        <w:t xml:space="preserve"> River</w:t>
      </w:r>
      <w:r w:rsidRPr="004573A8">
        <w:rPr>
          <w:i/>
        </w:rPr>
        <w:t xml:space="preserve"> scenario</w:t>
      </w:r>
      <w:r>
        <w:t xml:space="preserve"> (based on life in a fictional Melbourne river) (Resource 2)</w:t>
      </w:r>
    </w:p>
    <w:p w:rsidR="00E03B46" w:rsidRDefault="00E03B46" w:rsidP="00E03B46">
      <w:pPr>
        <w:ind w:left="-284"/>
      </w:pPr>
      <w:r w:rsidRPr="00A11300">
        <w:rPr>
          <w:i/>
        </w:rPr>
        <w:t xml:space="preserve">Macroinvertebrate </w:t>
      </w:r>
      <w:r>
        <w:rPr>
          <w:i/>
        </w:rPr>
        <w:t xml:space="preserve">mayhem game </w:t>
      </w:r>
      <w:r>
        <w:t xml:space="preserve">(Resource 3) </w:t>
      </w:r>
    </w:p>
    <w:p w:rsidR="00E03B46" w:rsidRDefault="00E03B46" w:rsidP="00E03B46">
      <w:pPr>
        <w:ind w:left="-284"/>
      </w:pPr>
      <w:r w:rsidRPr="00B62020">
        <w:rPr>
          <w:i/>
        </w:rPr>
        <w:t>The waterbug app</w:t>
      </w:r>
      <w:r>
        <w:t xml:space="preserve"> &lt;</w:t>
      </w:r>
      <w:hyperlink r:id="rId60" w:history="1">
        <w:r w:rsidRPr="009B65C2">
          <w:rPr>
            <w:rStyle w:val="Hyperlink"/>
            <w:rFonts w:eastAsiaTheme="minorEastAsia"/>
          </w:rPr>
          <w:t>https://thewaterbugapp.com/</w:t>
        </w:r>
      </w:hyperlink>
      <w:r>
        <w:t xml:space="preserve">&gt; </w:t>
      </w:r>
    </w:p>
    <w:p w:rsidR="00E03B46" w:rsidRPr="00681EA1" w:rsidRDefault="00E03B46" w:rsidP="00E03B46">
      <w:pPr>
        <w:pStyle w:val="Heading3"/>
        <w:ind w:left="-284"/>
      </w:pPr>
      <w:r>
        <w:lastRenderedPageBreak/>
        <w:t>Activity steps</w:t>
      </w:r>
    </w:p>
    <w:p w:rsidR="00B62020" w:rsidRDefault="00E03B46" w:rsidP="00B62020">
      <w:pPr>
        <w:ind w:left="-284"/>
        <w:rPr>
          <w:b/>
        </w:rPr>
      </w:pPr>
      <w:r w:rsidRPr="00E91B3C">
        <w:rPr>
          <w:b/>
        </w:rPr>
        <w:t>The situation</w:t>
      </w:r>
    </w:p>
    <w:p w:rsidR="00E03B46" w:rsidRPr="00B62020" w:rsidRDefault="00E03B46" w:rsidP="00B62020">
      <w:pPr>
        <w:pStyle w:val="ListParagraph"/>
        <w:numPr>
          <w:ilvl w:val="0"/>
          <w:numId w:val="39"/>
        </w:numPr>
        <w:rPr>
          <w:b/>
          <w:color w:val="231F20" w:themeColor="text1"/>
        </w:rPr>
      </w:pPr>
      <w:r>
        <w:t xml:space="preserve">As a class, read the scenario </w:t>
      </w:r>
      <w:r w:rsidRPr="00B62020">
        <w:rPr>
          <w:i/>
          <w:color w:val="231F20" w:themeColor="text1"/>
        </w:rPr>
        <w:t xml:space="preserve">The Melbourne River scenario </w:t>
      </w:r>
      <w:r w:rsidRPr="00B62020">
        <w:rPr>
          <w:color w:val="231F20" w:themeColor="text1"/>
        </w:rPr>
        <w:t>(</w:t>
      </w:r>
      <w:r>
        <w:t>Resource 4)</w:t>
      </w:r>
      <w:r w:rsidRPr="00B62020">
        <w:rPr>
          <w:i/>
        </w:rPr>
        <w:t>.</w:t>
      </w:r>
      <w:r>
        <w:t xml:space="preserve"> Ask students to listen or read carefully and emphasise or take note when a platypus and the different species of waterbugs are mentioned.</w:t>
      </w:r>
    </w:p>
    <w:p w:rsidR="00E03B46" w:rsidRDefault="00E03B46" w:rsidP="00B62020">
      <w:pPr>
        <w:ind w:left="-284" w:firstLine="360"/>
      </w:pPr>
      <w:r>
        <w:t xml:space="preserve">Discuss: </w:t>
      </w:r>
    </w:p>
    <w:p w:rsidR="00E03B46" w:rsidRDefault="00E03B46" w:rsidP="00B62020">
      <w:pPr>
        <w:pStyle w:val="ListParagraph"/>
        <w:numPr>
          <w:ilvl w:val="0"/>
          <w:numId w:val="22"/>
        </w:numPr>
      </w:pPr>
      <w:r>
        <w:t>What happened to make the mayfly nymphs and stonefly nymphs leave?</w:t>
      </w:r>
    </w:p>
    <w:p w:rsidR="00E03B46" w:rsidRDefault="00E03B46" w:rsidP="00B62020">
      <w:pPr>
        <w:pStyle w:val="ListParagraph"/>
        <w:numPr>
          <w:ilvl w:val="0"/>
          <w:numId w:val="22"/>
        </w:numPr>
      </w:pPr>
      <w:r>
        <w:t>What happened to make the dragonfly larvae and damselfly larvae leave?</w:t>
      </w:r>
    </w:p>
    <w:p w:rsidR="00E03B46" w:rsidRDefault="00E03B46" w:rsidP="00B62020">
      <w:pPr>
        <w:pStyle w:val="ListParagraph"/>
        <w:numPr>
          <w:ilvl w:val="0"/>
          <w:numId w:val="22"/>
        </w:numPr>
      </w:pPr>
      <w:r>
        <w:t>Where did the pond snails come from? (Introduced species)</w:t>
      </w:r>
    </w:p>
    <w:p w:rsidR="00E03B46" w:rsidRDefault="00E03B46" w:rsidP="00B62020">
      <w:pPr>
        <w:pStyle w:val="ListParagraph"/>
        <w:numPr>
          <w:ilvl w:val="0"/>
          <w:numId w:val="22"/>
        </w:numPr>
      </w:pPr>
      <w:r>
        <w:t>What sorts of waterbugs were in the river when the factories were polluting the river?</w:t>
      </w:r>
    </w:p>
    <w:p w:rsidR="00E03B46" w:rsidRDefault="00E03B46" w:rsidP="00B62020">
      <w:pPr>
        <w:pStyle w:val="ListParagraph"/>
        <w:numPr>
          <w:ilvl w:val="0"/>
          <w:numId w:val="22"/>
        </w:numPr>
      </w:pPr>
      <w:r>
        <w:t>What happened to make the platypus disappear?</w:t>
      </w:r>
    </w:p>
    <w:p w:rsidR="00E03B46" w:rsidRDefault="00E03B46" w:rsidP="00B62020">
      <w:pPr>
        <w:pStyle w:val="ListParagraph"/>
        <w:numPr>
          <w:ilvl w:val="0"/>
          <w:numId w:val="22"/>
        </w:numPr>
      </w:pPr>
      <w:r>
        <w:t>What happened to bring the sensitive species back?</w:t>
      </w:r>
    </w:p>
    <w:p w:rsidR="00B62020" w:rsidRDefault="00E03B46" w:rsidP="00B62020">
      <w:pPr>
        <w:pStyle w:val="ListParagraph"/>
        <w:numPr>
          <w:ilvl w:val="0"/>
          <w:numId w:val="22"/>
        </w:numPr>
      </w:pPr>
      <w:r>
        <w:t>How might we bring the platypus back?</w:t>
      </w:r>
    </w:p>
    <w:p w:rsidR="00B62020" w:rsidRDefault="00E03B46" w:rsidP="00B62020">
      <w:pPr>
        <w:pStyle w:val="ListParagraph"/>
        <w:numPr>
          <w:ilvl w:val="0"/>
          <w:numId w:val="39"/>
        </w:numPr>
      </w:pPr>
      <w:r>
        <w:t xml:space="preserve">Outline the rules for the </w:t>
      </w:r>
      <w:r w:rsidRPr="00B62020">
        <w:rPr>
          <w:i/>
        </w:rPr>
        <w:t>Macroinvertebrate mayhem game</w:t>
      </w:r>
      <w:r>
        <w:t xml:space="preserve"> (Resource 3). This game gives students an understanding of how hard it is for platypus and certain species of waterbugs to survive in a polluted waterway.</w:t>
      </w:r>
    </w:p>
    <w:p w:rsidR="00E03B46" w:rsidRDefault="00E03B46" w:rsidP="00B62020">
      <w:pPr>
        <w:pStyle w:val="ListParagraph"/>
        <w:numPr>
          <w:ilvl w:val="0"/>
          <w:numId w:val="39"/>
        </w:numPr>
      </w:pPr>
      <w:r>
        <w:t>Discuss why some of the species were more easily caught than others.</w:t>
      </w:r>
    </w:p>
    <w:p w:rsidR="00E03B46" w:rsidRPr="00E91B3C" w:rsidRDefault="00E03B46" w:rsidP="00E03B46">
      <w:pPr>
        <w:ind w:left="-284"/>
        <w:rPr>
          <w:b/>
        </w:rPr>
      </w:pPr>
      <w:r>
        <w:rPr>
          <w:b/>
        </w:rPr>
        <w:t>Further activity</w:t>
      </w:r>
    </w:p>
    <w:p w:rsidR="00E03B46" w:rsidRDefault="00E03B46" w:rsidP="00E03B46">
      <w:pPr>
        <w:ind w:left="-284"/>
      </w:pPr>
      <w:r>
        <w:t>Using</w:t>
      </w:r>
      <w:r w:rsidRPr="004C04EB">
        <w:rPr>
          <w:i/>
        </w:rPr>
        <w:t xml:space="preserve"> </w:t>
      </w:r>
      <w:r>
        <w:rPr>
          <w:i/>
        </w:rPr>
        <w:t xml:space="preserve">The waterbug </w:t>
      </w:r>
      <w:r w:rsidRPr="004C04EB">
        <w:rPr>
          <w:i/>
        </w:rPr>
        <w:t>app</w:t>
      </w:r>
      <w:r>
        <w:t>, discover the waterbugs in your local waterway as a school group or family outing.</w:t>
      </w:r>
    </w:p>
    <w:p w:rsidR="00E03B46" w:rsidRDefault="00E03B46" w:rsidP="00E03B46">
      <w:pPr>
        <w:pStyle w:val="Heading3"/>
        <w:ind w:left="-284"/>
      </w:pPr>
      <w:r>
        <w:t>Key messages</w:t>
      </w:r>
    </w:p>
    <w:p w:rsidR="00E03B46" w:rsidRDefault="00E03B46" w:rsidP="00B62020">
      <w:pPr>
        <w:pStyle w:val="ListParagraph"/>
        <w:numPr>
          <w:ilvl w:val="0"/>
          <w:numId w:val="25"/>
        </w:numPr>
      </w:pPr>
      <w:r>
        <w:t>Our waterways are home for a range of animals including waterbugs.</w:t>
      </w:r>
    </w:p>
    <w:p w:rsidR="00E03B46" w:rsidRDefault="00E03B46" w:rsidP="00B62020">
      <w:pPr>
        <w:pStyle w:val="ListParagraph"/>
        <w:numPr>
          <w:ilvl w:val="0"/>
          <w:numId w:val="25"/>
        </w:numPr>
      </w:pPr>
      <w:r>
        <w:t>Waterbugs are an important food source for platypus, fish and frogs. They are very sensitive to changes in the environment and are a good indicator of waterway health.</w:t>
      </w:r>
    </w:p>
    <w:p w:rsidR="00E03B46" w:rsidRDefault="00E03B46" w:rsidP="00B62020">
      <w:pPr>
        <w:pStyle w:val="ListParagraph"/>
        <w:numPr>
          <w:ilvl w:val="0"/>
          <w:numId w:val="25"/>
        </w:numPr>
      </w:pPr>
      <w:r>
        <w:t>Everyone can help improve our local rivers and creeks by reducing stormwater pollution and litter – simple things like picking up after your dog, binning rubbish and fixing oil leaks in your car can reduce the impacts.</w:t>
      </w:r>
    </w:p>
    <w:p w:rsidR="00E03B46" w:rsidRDefault="00E03B46" w:rsidP="00E03B46">
      <w:pPr>
        <w:pStyle w:val="Heading3"/>
        <w:ind w:left="-284"/>
      </w:pPr>
      <w:r>
        <w:t>Useful resources</w:t>
      </w:r>
    </w:p>
    <w:p w:rsidR="00E03B46" w:rsidRPr="00DD1FE1" w:rsidRDefault="00E03B46" w:rsidP="00E03B46">
      <w:pPr>
        <w:ind w:left="-284"/>
      </w:pPr>
      <w:r>
        <w:t>See Activity 1.</w:t>
      </w:r>
    </w:p>
    <w:p w:rsidR="00E03B46" w:rsidRDefault="00E03B46" w:rsidP="00E03B46">
      <w:pPr>
        <w:pStyle w:val="Heading2"/>
        <w:ind w:left="-284"/>
        <w:rPr>
          <w:rStyle w:val="Heading2Char"/>
          <w:b/>
        </w:rPr>
      </w:pPr>
    </w:p>
    <w:p w:rsidR="00E03B46" w:rsidRPr="00991955" w:rsidRDefault="00991955" w:rsidP="00E03B46">
      <w:pPr>
        <w:pStyle w:val="Heading2"/>
        <w:ind w:left="-284"/>
        <w:rPr>
          <w:rStyle w:val="Heading2Char"/>
          <w:szCs w:val="20"/>
        </w:rPr>
      </w:pPr>
      <w:r w:rsidRPr="00B62020">
        <w:rPr>
          <w:b w:val="0"/>
          <w:bCs w:val="0"/>
          <w:noProof/>
          <w:sz w:val="20"/>
          <w:szCs w:val="20"/>
        </w:rPr>
        <w:drawing>
          <wp:anchor distT="0" distB="0" distL="114300" distR="114300" simplePos="0" relativeHeight="251660288" behindDoc="0" locked="0" layoutInCell="1" allowOverlap="1" wp14:anchorId="59AA37B5" wp14:editId="72280DD7">
            <wp:simplePos x="0" y="0"/>
            <wp:positionH relativeFrom="column">
              <wp:posOffset>-173990</wp:posOffset>
            </wp:positionH>
            <wp:positionV relativeFrom="paragraph">
              <wp:posOffset>549275</wp:posOffset>
            </wp:positionV>
            <wp:extent cx="4799965" cy="3599815"/>
            <wp:effectExtent l="19050" t="19050" r="19685" b="1968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yfly nymph.PNG"/>
                    <pic:cNvPicPr/>
                  </pic:nvPicPr>
                  <pic:blipFill>
                    <a:blip r:embed="rId61">
                      <a:extLst>
                        <a:ext uri="{28A0092B-C50C-407E-A947-70E740481C1C}">
                          <a14:useLocalDpi xmlns:a14="http://schemas.microsoft.com/office/drawing/2010/main" val="0"/>
                        </a:ext>
                      </a:extLst>
                    </a:blip>
                    <a:stretch>
                      <a:fillRect/>
                    </a:stretch>
                  </pic:blipFill>
                  <pic:spPr>
                    <a:xfrm>
                      <a:off x="0" y="0"/>
                      <a:ext cx="4799965" cy="359981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E03B46" w:rsidRPr="00B62020">
        <w:rPr>
          <w:rStyle w:val="Heading2Char"/>
          <w:sz w:val="20"/>
          <w:szCs w:val="20"/>
        </w:rPr>
        <w:t>Resource</w:t>
      </w:r>
      <w:r w:rsidR="00E03B46" w:rsidRPr="00B62020">
        <w:rPr>
          <w:rStyle w:val="Heading2Char"/>
          <w:sz w:val="22"/>
          <w:szCs w:val="20"/>
        </w:rPr>
        <w:t xml:space="preserve"> </w:t>
      </w:r>
      <w:r w:rsidR="00E03B46" w:rsidRPr="00B62020">
        <w:rPr>
          <w:rStyle w:val="Heading2Char"/>
          <w:sz w:val="20"/>
          <w:szCs w:val="20"/>
        </w:rPr>
        <w:t xml:space="preserve">1 </w:t>
      </w:r>
      <w:r w:rsidR="00E03B46" w:rsidRPr="00B62020">
        <w:rPr>
          <w:sz w:val="20"/>
          <w:szCs w:val="20"/>
        </w:rPr>
        <w:t>How waterbugs get their oxygen</w:t>
      </w:r>
    </w:p>
    <w:p w:rsidR="00E03B46" w:rsidRDefault="00E03B46" w:rsidP="00E03B46">
      <w:pPr>
        <w:pStyle w:val="Heading2"/>
        <w:ind w:left="-284"/>
      </w:pPr>
      <w:r>
        <w:rPr>
          <w:noProof/>
        </w:rPr>
        <w:drawing>
          <wp:inline distT="0" distB="0" distL="0" distR="0" wp14:anchorId="05A7F150" wp14:editId="16E13573">
            <wp:extent cx="1725295" cy="17653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725295" cy="176530"/>
                    </a:xfrm>
                    <a:prstGeom prst="rect">
                      <a:avLst/>
                    </a:prstGeom>
                    <a:noFill/>
                  </pic:spPr>
                </pic:pic>
              </a:graphicData>
            </a:graphic>
          </wp:inline>
        </w:drawing>
      </w:r>
    </w:p>
    <w:p w:rsidR="00E03B46" w:rsidRDefault="00E03B46" w:rsidP="00E03B46">
      <w:pPr>
        <w:ind w:left="-284"/>
      </w:pPr>
    </w:p>
    <w:p w:rsidR="00E03B46" w:rsidRDefault="00AB56AC" w:rsidP="00E03B46">
      <w:pPr>
        <w:ind w:left="-284"/>
      </w:pPr>
      <w:r>
        <w:rPr>
          <w:noProof/>
        </w:rPr>
        <w:drawing>
          <wp:anchor distT="0" distB="0" distL="114300" distR="114300" simplePos="0" relativeHeight="251659264" behindDoc="0" locked="0" layoutInCell="1" allowOverlap="1" wp14:anchorId="0D336966" wp14:editId="085F3684">
            <wp:simplePos x="0" y="0"/>
            <wp:positionH relativeFrom="column">
              <wp:posOffset>-118289</wp:posOffset>
            </wp:positionH>
            <wp:positionV relativeFrom="paragraph">
              <wp:posOffset>27677</wp:posOffset>
            </wp:positionV>
            <wp:extent cx="4799965" cy="3599815"/>
            <wp:effectExtent l="19050" t="19050" r="19685" b="1968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ter boatman.PNG"/>
                    <pic:cNvPicPr/>
                  </pic:nvPicPr>
                  <pic:blipFill>
                    <a:blip r:embed="rId63">
                      <a:extLst>
                        <a:ext uri="{28A0092B-C50C-407E-A947-70E740481C1C}">
                          <a14:useLocalDpi xmlns:a14="http://schemas.microsoft.com/office/drawing/2010/main" val="0"/>
                        </a:ext>
                      </a:extLst>
                    </a:blip>
                    <a:stretch>
                      <a:fillRect/>
                    </a:stretch>
                  </pic:blipFill>
                  <pic:spPr>
                    <a:xfrm>
                      <a:off x="0" y="0"/>
                      <a:ext cx="4799965" cy="359981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E03B46">
        <w:rPr>
          <w:noProof/>
        </w:rPr>
        <w:drawing>
          <wp:inline distT="0" distB="0" distL="0" distR="0" wp14:anchorId="58CC36C5" wp14:editId="2D5E1409">
            <wp:extent cx="1725295" cy="17653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725295" cy="176530"/>
                    </a:xfrm>
                    <a:prstGeom prst="rect">
                      <a:avLst/>
                    </a:prstGeom>
                    <a:noFill/>
                  </pic:spPr>
                </pic:pic>
              </a:graphicData>
            </a:graphic>
          </wp:inline>
        </w:drawing>
      </w:r>
    </w:p>
    <w:p w:rsidR="00E03B46" w:rsidRDefault="00E03B46" w:rsidP="00E03B46">
      <w:pPr>
        <w:ind w:left="-284"/>
      </w:pPr>
    </w:p>
    <w:p w:rsidR="00E03B46" w:rsidRDefault="00E03B46" w:rsidP="00E03B46">
      <w:pPr>
        <w:ind w:left="-284"/>
      </w:pPr>
      <w:r>
        <w:rPr>
          <w:noProof/>
        </w:rPr>
        <w:drawing>
          <wp:inline distT="0" distB="0" distL="0" distR="0" wp14:anchorId="47BB0BDE" wp14:editId="6DC31A0A">
            <wp:extent cx="4800355" cy="3600000"/>
            <wp:effectExtent l="19050" t="19050" r="19685" b="196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odworm.PNG"/>
                    <pic:cNvPicPr/>
                  </pic:nvPicPr>
                  <pic:blipFill>
                    <a:blip r:embed="rId64">
                      <a:extLst>
                        <a:ext uri="{28A0092B-C50C-407E-A947-70E740481C1C}">
                          <a14:useLocalDpi xmlns:a14="http://schemas.microsoft.com/office/drawing/2010/main" val="0"/>
                        </a:ext>
                      </a:extLst>
                    </a:blip>
                    <a:stretch>
                      <a:fillRect/>
                    </a:stretch>
                  </pic:blipFill>
                  <pic:spPr>
                    <a:xfrm>
                      <a:off x="0" y="0"/>
                      <a:ext cx="4800355" cy="3600000"/>
                    </a:xfrm>
                    <a:prstGeom prst="rect">
                      <a:avLst/>
                    </a:prstGeom>
                    <a:ln>
                      <a:solidFill>
                        <a:schemeClr val="tx1"/>
                      </a:solidFill>
                    </a:ln>
                  </pic:spPr>
                </pic:pic>
              </a:graphicData>
            </a:graphic>
          </wp:inline>
        </w:drawing>
      </w:r>
    </w:p>
    <w:p w:rsidR="00E03B46" w:rsidRDefault="00E03B46" w:rsidP="00E03B46">
      <w:pPr>
        <w:ind w:left="-284"/>
      </w:pPr>
      <w:r>
        <w:rPr>
          <w:noProof/>
        </w:rPr>
        <w:drawing>
          <wp:inline distT="0" distB="0" distL="0" distR="0" wp14:anchorId="70CADC07" wp14:editId="3167F60D">
            <wp:extent cx="1725295" cy="17653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725295" cy="176530"/>
                    </a:xfrm>
                    <a:prstGeom prst="rect">
                      <a:avLst/>
                    </a:prstGeom>
                    <a:noFill/>
                  </pic:spPr>
                </pic:pic>
              </a:graphicData>
            </a:graphic>
          </wp:inline>
        </w:drawing>
      </w:r>
    </w:p>
    <w:p w:rsidR="00E03B46" w:rsidRDefault="00E03B46" w:rsidP="00E03B46">
      <w:pPr>
        <w:tabs>
          <w:tab w:val="left" w:pos="8789"/>
        </w:tabs>
        <w:ind w:left="-284"/>
      </w:pPr>
    </w:p>
    <w:p w:rsidR="00E03B46" w:rsidRDefault="00E03B46" w:rsidP="00E03B46">
      <w:pPr>
        <w:ind w:left="-284"/>
      </w:pPr>
    </w:p>
    <w:p w:rsidR="00E03B46" w:rsidRDefault="00E03B46" w:rsidP="00E03B46">
      <w:pPr>
        <w:ind w:left="-284"/>
      </w:pPr>
      <w:r>
        <w:rPr>
          <w:noProof/>
        </w:rPr>
        <w:drawing>
          <wp:inline distT="0" distB="0" distL="0" distR="0" wp14:anchorId="7C570DC9" wp14:editId="32B8D9A6">
            <wp:extent cx="4800355" cy="3600000"/>
            <wp:effectExtent l="19050" t="19050" r="19685" b="196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ter treader.PNG"/>
                    <pic:cNvPicPr/>
                  </pic:nvPicPr>
                  <pic:blipFill>
                    <a:blip r:embed="rId65">
                      <a:extLst>
                        <a:ext uri="{28A0092B-C50C-407E-A947-70E740481C1C}">
                          <a14:useLocalDpi xmlns:a14="http://schemas.microsoft.com/office/drawing/2010/main" val="0"/>
                        </a:ext>
                      </a:extLst>
                    </a:blip>
                    <a:stretch>
                      <a:fillRect/>
                    </a:stretch>
                  </pic:blipFill>
                  <pic:spPr>
                    <a:xfrm>
                      <a:off x="0" y="0"/>
                      <a:ext cx="4800355" cy="3600000"/>
                    </a:xfrm>
                    <a:prstGeom prst="rect">
                      <a:avLst/>
                    </a:prstGeom>
                    <a:ln>
                      <a:solidFill>
                        <a:schemeClr val="tx1"/>
                      </a:solidFill>
                    </a:ln>
                  </pic:spPr>
                </pic:pic>
              </a:graphicData>
            </a:graphic>
          </wp:inline>
        </w:drawing>
      </w:r>
    </w:p>
    <w:p w:rsidR="00E03B46" w:rsidRDefault="00E03B46" w:rsidP="00E03B46">
      <w:pPr>
        <w:ind w:left="-284"/>
      </w:pPr>
      <w:r>
        <w:rPr>
          <w:noProof/>
        </w:rPr>
        <w:drawing>
          <wp:inline distT="0" distB="0" distL="0" distR="0" wp14:anchorId="78827212" wp14:editId="3F5F024B">
            <wp:extent cx="1724841" cy="18010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copyright Amy Piesse 2007.png"/>
                    <pic:cNvPicPr/>
                  </pic:nvPicPr>
                  <pic:blipFill>
                    <a:blip r:embed="rId66">
                      <a:extLst>
                        <a:ext uri="{28A0092B-C50C-407E-A947-70E740481C1C}">
                          <a14:useLocalDpi xmlns:a14="http://schemas.microsoft.com/office/drawing/2010/main" val="0"/>
                        </a:ext>
                      </a:extLst>
                    </a:blip>
                    <a:stretch>
                      <a:fillRect/>
                    </a:stretch>
                  </pic:blipFill>
                  <pic:spPr>
                    <a:xfrm>
                      <a:off x="0" y="0"/>
                      <a:ext cx="1724841" cy="180104"/>
                    </a:xfrm>
                    <a:prstGeom prst="rect">
                      <a:avLst/>
                    </a:prstGeom>
                  </pic:spPr>
                </pic:pic>
              </a:graphicData>
            </a:graphic>
          </wp:inline>
        </w:drawing>
      </w:r>
    </w:p>
    <w:p w:rsidR="00E03B46" w:rsidRDefault="00E03B46" w:rsidP="00E03B46">
      <w:pPr>
        <w:ind w:left="-284"/>
      </w:pPr>
    </w:p>
    <w:p w:rsidR="00E03B46" w:rsidRPr="00B62020" w:rsidRDefault="00E03B46" w:rsidP="00E03B46">
      <w:pPr>
        <w:pStyle w:val="Heading2"/>
        <w:ind w:left="-284"/>
        <w:rPr>
          <w:sz w:val="20"/>
        </w:rPr>
      </w:pPr>
      <w:r w:rsidRPr="00B62020">
        <w:rPr>
          <w:sz w:val="20"/>
        </w:rPr>
        <w:lastRenderedPageBreak/>
        <w:t>Resource 2 The Melbourne River scenario</w:t>
      </w:r>
    </w:p>
    <w:p w:rsidR="00E03B46" w:rsidRDefault="00E03B46" w:rsidP="00E03B46">
      <w:pPr>
        <w:ind w:left="-284"/>
        <w:rPr>
          <w:rFonts w:cs="Arial"/>
        </w:rPr>
      </w:pPr>
    </w:p>
    <w:p w:rsidR="00E03B46" w:rsidRDefault="00E03B46" w:rsidP="00E03B46">
      <w:pPr>
        <w:ind w:left="-284"/>
        <w:rPr>
          <w:rFonts w:cs="Arial"/>
        </w:rPr>
      </w:pPr>
      <w:r>
        <w:rPr>
          <w:rFonts w:cs="Arial"/>
        </w:rPr>
        <w:t>This story describes the history of a fictional river that starts on the western outskirts of Melbourne and explains the changes that occurred over time in a number of rivers and urban streams in this area.</w:t>
      </w:r>
    </w:p>
    <w:p w:rsidR="00E03B46" w:rsidRDefault="00E03B46" w:rsidP="00E03B46">
      <w:pPr>
        <w:ind w:left="-284"/>
        <w:rPr>
          <w:rFonts w:cs="Arial"/>
        </w:rPr>
      </w:pPr>
      <w:r>
        <w:rPr>
          <w:rFonts w:cs="Arial"/>
        </w:rPr>
        <w:t>Using historical knowledge, you could tailor the scenario for your local river to demonstrate the impacts that urbanisation has on the health</w:t>
      </w:r>
      <w:r w:rsidRPr="00270C4B">
        <w:rPr>
          <w:rFonts w:cs="Arial"/>
        </w:rPr>
        <w:t xml:space="preserve"> </w:t>
      </w:r>
      <w:r>
        <w:rPr>
          <w:rFonts w:cs="Arial"/>
        </w:rPr>
        <w:t>of your river.</w:t>
      </w:r>
    </w:p>
    <w:p w:rsidR="00E03B46" w:rsidRDefault="00E03B46" w:rsidP="00E03B46">
      <w:pPr>
        <w:ind w:left="-284"/>
        <w:rPr>
          <w:rFonts w:cs="Arial"/>
        </w:rPr>
      </w:pPr>
    </w:p>
    <w:p w:rsidR="00E03B46" w:rsidRDefault="00E03B46" w:rsidP="00E03B46">
      <w:pPr>
        <w:ind w:left="-284"/>
        <w:rPr>
          <w:rFonts w:cs="Arial"/>
        </w:rPr>
      </w:pPr>
      <w:r>
        <w:rPr>
          <w:rFonts w:cs="Arial"/>
        </w:rPr>
        <w:t>The Melbourne</w:t>
      </w:r>
      <w:r w:rsidRPr="0025168A">
        <w:rPr>
          <w:rFonts w:cs="Arial"/>
        </w:rPr>
        <w:t xml:space="preserve"> River </w:t>
      </w:r>
      <w:r>
        <w:rPr>
          <w:rFonts w:cs="Arial"/>
        </w:rPr>
        <w:t>starts in the hills and flows through farmland, outer suburbs then in through the inner suburbs and finally through the city and out to Port Phillip Bay where it meets the ocean.</w:t>
      </w:r>
    </w:p>
    <w:p w:rsidR="008C19A1" w:rsidRDefault="008C19A1" w:rsidP="00E03B46">
      <w:pPr>
        <w:ind w:left="-284"/>
        <w:rPr>
          <w:rFonts w:cs="Arial"/>
        </w:rPr>
      </w:pPr>
    </w:p>
    <w:p w:rsidR="00E03B46" w:rsidRDefault="00E03B46" w:rsidP="00E03B46">
      <w:pPr>
        <w:ind w:left="-284"/>
        <w:rPr>
          <w:rFonts w:cs="Arial"/>
        </w:rPr>
      </w:pPr>
      <w:r>
        <w:rPr>
          <w:rFonts w:cs="Arial"/>
        </w:rPr>
        <w:t xml:space="preserve">Every day for more than 40,000 years, families of the Wurundjeri People came to the river to collect water to drink. The river was cool and fresh. It was of great importance to the Wurundjeri People and was used for food, medicine, construction material, drinking water and travelling by canoe. </w:t>
      </w:r>
    </w:p>
    <w:p w:rsidR="008C19A1" w:rsidRDefault="008C19A1" w:rsidP="00E03B46">
      <w:pPr>
        <w:ind w:left="-284"/>
        <w:rPr>
          <w:rFonts w:cs="Arial"/>
        </w:rPr>
      </w:pPr>
    </w:p>
    <w:p w:rsidR="00E03B46" w:rsidRDefault="00E03B46" w:rsidP="00E03B46">
      <w:pPr>
        <w:ind w:left="-284"/>
        <w:rPr>
          <w:rFonts w:cs="Arial"/>
        </w:rPr>
      </w:pPr>
      <w:r>
        <w:rPr>
          <w:rFonts w:cs="Arial"/>
        </w:rPr>
        <w:t>Edible plants grew near the river flats, big game such as kangaroos and emus were found on the great basalt plains. Smaller animals like echidna, possum, lizards and water birds lived nearby. They saw platypus, fish and eels and listened to the frogs. They collected water from the top layer of the river so it was clean to drink. When they looked closely at the river surface and into the water, reeds and mud, they found caddisfly larvae, dragonfly larvae, damselfly larvae, stonefly nymphs, mayfly nymphs, water boatmen, backswimmers, amphipods and leeches.</w:t>
      </w:r>
    </w:p>
    <w:p w:rsidR="008C19A1" w:rsidRDefault="008C19A1" w:rsidP="00E03B46">
      <w:pPr>
        <w:ind w:left="-284"/>
        <w:rPr>
          <w:rFonts w:cs="Arial"/>
        </w:rPr>
      </w:pPr>
    </w:p>
    <w:p w:rsidR="00E03B46" w:rsidRDefault="00E03B46" w:rsidP="00E03B46">
      <w:pPr>
        <w:ind w:left="-284"/>
        <w:rPr>
          <w:rFonts w:cs="Arial"/>
        </w:rPr>
      </w:pPr>
      <w:r>
        <w:rPr>
          <w:rFonts w:cs="Arial"/>
        </w:rPr>
        <w:t>In the mid-1830s, Europeans arrived in the Melbourne area and thought it was a good place to settle. More and more people followed and that was the beginning of the city we now call Melbourne.</w:t>
      </w:r>
    </w:p>
    <w:p w:rsidR="008C19A1" w:rsidRDefault="008C19A1" w:rsidP="00E03B46">
      <w:pPr>
        <w:ind w:left="-284"/>
        <w:rPr>
          <w:rFonts w:cs="Arial"/>
        </w:rPr>
      </w:pPr>
    </w:p>
    <w:p w:rsidR="00E03B46" w:rsidRDefault="00E03B46" w:rsidP="00E03B46">
      <w:pPr>
        <w:ind w:left="-284"/>
        <w:rPr>
          <w:rFonts w:cs="Arial"/>
        </w:rPr>
      </w:pPr>
      <w:r>
        <w:rPr>
          <w:rFonts w:cs="Arial"/>
        </w:rPr>
        <w:t>By 1840, farmers settled much of the land next to the Melbourne River. It provided a reliable source of water for the sheep but livestock (such as sheep and cattle) caused erosion along the banks of the river.</w:t>
      </w:r>
    </w:p>
    <w:p w:rsidR="008C19A1" w:rsidRDefault="008C19A1" w:rsidP="00E03B46">
      <w:pPr>
        <w:ind w:left="-284"/>
        <w:rPr>
          <w:rFonts w:cs="Arial"/>
        </w:rPr>
      </w:pPr>
    </w:p>
    <w:p w:rsidR="00E03B46" w:rsidRDefault="00E03B46" w:rsidP="00E03B46">
      <w:pPr>
        <w:ind w:left="-284"/>
        <w:rPr>
          <w:rFonts w:cs="Arial"/>
        </w:rPr>
      </w:pPr>
      <w:r>
        <w:rPr>
          <w:rFonts w:cs="Arial"/>
        </w:rPr>
        <w:t xml:space="preserve">During the 1850s, people came from other places in Australian and from overseas to find gold. They travelled from Melbourne to the goldfields in Ballarat and Bendigo and camped along the river on their way. They tried their luck at gold panning in the Melbourne River, which stirred up the sediment in the water. </w:t>
      </w:r>
    </w:p>
    <w:p w:rsidR="008C19A1" w:rsidRDefault="008C19A1" w:rsidP="00E03B46">
      <w:pPr>
        <w:ind w:left="-284"/>
        <w:rPr>
          <w:rFonts w:cs="Arial"/>
        </w:rPr>
      </w:pPr>
    </w:p>
    <w:p w:rsidR="00E03B46" w:rsidRDefault="00E03B46" w:rsidP="00E03B46">
      <w:pPr>
        <w:ind w:left="-284"/>
        <w:rPr>
          <w:rFonts w:cs="Arial"/>
        </w:rPr>
      </w:pPr>
      <w:r>
        <w:rPr>
          <w:rFonts w:cs="Arial"/>
        </w:rPr>
        <w:t>The children liked to scoop up the creatures in the water to see what they could find. They saw lots of backswimmers, amphipods, leeches, mosquito larvae and dragonflies but it was a surprise to find a caddisfly larvae. They played platypus ‘I spy’ and were thrilled when they saw the head of a platypus.</w:t>
      </w:r>
    </w:p>
    <w:p w:rsidR="008C19A1" w:rsidRDefault="008C19A1" w:rsidP="00E03B46">
      <w:pPr>
        <w:ind w:left="-284"/>
        <w:rPr>
          <w:rFonts w:cs="Arial"/>
        </w:rPr>
      </w:pPr>
    </w:p>
    <w:p w:rsidR="00E03B46" w:rsidRDefault="00E03B46" w:rsidP="00E03B46">
      <w:pPr>
        <w:ind w:left="-284"/>
        <w:rPr>
          <w:rFonts w:cs="Arial"/>
        </w:rPr>
      </w:pPr>
      <w:r>
        <w:rPr>
          <w:rFonts w:cs="Arial"/>
        </w:rPr>
        <w:t>Market gardeners drew water from the river to irrigate their fruit and vegetables. They sold their produce to the diggers travelling to the goldfields. They noticed pond snails (like the ones in England) in the water they pumped. They also noticed mosquito larvae and dragonflies.</w:t>
      </w:r>
    </w:p>
    <w:p w:rsidR="008C19A1" w:rsidRDefault="008C19A1" w:rsidP="00E03B46">
      <w:pPr>
        <w:ind w:left="-284"/>
        <w:rPr>
          <w:rFonts w:cs="Arial"/>
        </w:rPr>
      </w:pPr>
    </w:p>
    <w:p w:rsidR="00E03B46" w:rsidRDefault="00E03B46" w:rsidP="00E03B46">
      <w:pPr>
        <w:ind w:left="-284"/>
        <w:rPr>
          <w:rFonts w:cs="Arial"/>
        </w:rPr>
      </w:pPr>
      <w:r>
        <w:rPr>
          <w:rFonts w:cs="Arial"/>
        </w:rPr>
        <w:t>During the 1860s and 1870s, factories were built: they included abattoirs, tanneries, soap works, candle works, acid works and a wool washer. All of the wastewater (and left-over fat, blood and scraps) was dumped into the river. M</w:t>
      </w:r>
      <w:r w:rsidRPr="00A34484">
        <w:rPr>
          <w:rFonts w:cs="Arial"/>
        </w:rPr>
        <w:t xml:space="preserve">ore than 2,000 tons of blood and offal </w:t>
      </w:r>
      <w:r>
        <w:rPr>
          <w:rFonts w:cs="Arial"/>
        </w:rPr>
        <w:lastRenderedPageBreak/>
        <w:t xml:space="preserve">was poured </w:t>
      </w:r>
      <w:r w:rsidRPr="00A34484">
        <w:rPr>
          <w:rFonts w:cs="Arial"/>
        </w:rPr>
        <w:t>into the river each year</w:t>
      </w:r>
      <w:r>
        <w:rPr>
          <w:rFonts w:cs="Arial"/>
        </w:rPr>
        <w:t xml:space="preserve">. The river often flooded and homes and businesses went under water. </w:t>
      </w:r>
    </w:p>
    <w:p w:rsidR="008C19A1" w:rsidRDefault="008C19A1" w:rsidP="00E03B46">
      <w:pPr>
        <w:ind w:left="-284"/>
        <w:rPr>
          <w:rFonts w:cs="Arial"/>
        </w:rPr>
      </w:pPr>
    </w:p>
    <w:p w:rsidR="00E03B46" w:rsidRDefault="00E03B46" w:rsidP="00E03B46">
      <w:pPr>
        <w:ind w:left="-284"/>
        <w:rPr>
          <w:rFonts w:cs="Arial"/>
        </w:rPr>
      </w:pPr>
      <w:r>
        <w:rPr>
          <w:rFonts w:cs="Arial"/>
        </w:rPr>
        <w:t xml:space="preserve">People also poured household sewage (wastewater from the bath, toilet and buckets) into the river. </w:t>
      </w:r>
      <w:r w:rsidRPr="005E219B">
        <w:rPr>
          <w:rFonts w:cs="Arial"/>
        </w:rPr>
        <w:t>This was before we had a network of sewerage pipes</w:t>
      </w:r>
      <w:r>
        <w:rPr>
          <w:rFonts w:cs="Arial"/>
        </w:rPr>
        <w:t>. During this time, the river became highly polluted and only the very tolerant waterbugs like flatworms and backswimmers were found. Platypus could not live here anymore. The river earned the nickname ‘</w:t>
      </w:r>
      <w:proofErr w:type="spellStart"/>
      <w:r>
        <w:rPr>
          <w:rFonts w:cs="Arial"/>
        </w:rPr>
        <w:t>Stinkopolis</w:t>
      </w:r>
      <w:proofErr w:type="spellEnd"/>
      <w:r>
        <w:rPr>
          <w:rFonts w:cs="Arial"/>
        </w:rPr>
        <w:t>’ because it smelt terrible!</w:t>
      </w:r>
    </w:p>
    <w:p w:rsidR="008C19A1" w:rsidRDefault="008C19A1" w:rsidP="00E03B46">
      <w:pPr>
        <w:ind w:left="-284"/>
        <w:rPr>
          <w:rFonts w:cs="Arial"/>
        </w:rPr>
      </w:pPr>
    </w:p>
    <w:p w:rsidR="00E03B46" w:rsidRDefault="00E03B46" w:rsidP="00E03B46">
      <w:pPr>
        <w:ind w:left="-284"/>
        <w:rPr>
          <w:rFonts w:cs="Arial"/>
        </w:rPr>
      </w:pPr>
      <w:r>
        <w:rPr>
          <w:rFonts w:cs="Arial"/>
        </w:rPr>
        <w:t>The area became more and more built up during the early 1900s. Native vegetation was cleared to make way for recreational facilities. People enjoyed fishing and picnicking along cleaner parts of the river. They explored the waterways but only saw platypus occasionally. Following a Royal Commission into the public health crisis, the Melbourne and Metropolitan Board of Works was formed. The Royal Commission recognised the relationship between health risks and water supply, particularly in relation to cholera and typhoid.</w:t>
      </w:r>
    </w:p>
    <w:p w:rsidR="008C19A1" w:rsidRDefault="008C19A1" w:rsidP="00E03B46">
      <w:pPr>
        <w:ind w:left="-284"/>
        <w:rPr>
          <w:rFonts w:cs="Arial"/>
        </w:rPr>
      </w:pPr>
    </w:p>
    <w:p w:rsidR="00E03B46" w:rsidRDefault="00E03B46" w:rsidP="00E03B46">
      <w:pPr>
        <w:ind w:left="-284"/>
        <w:rPr>
          <w:rFonts w:cs="Arial"/>
        </w:rPr>
      </w:pPr>
      <w:r>
        <w:rPr>
          <w:rFonts w:cs="Arial"/>
        </w:rPr>
        <w:t>Twenty years later, urban planners and engineers reshaped the waterways to control flooding. They built bluestone banks and diverted floodwater. A wetland next to the river was filled in with soil to make way for houses. The water in the river wasn’t safe to drink and, when children did play in the water, they noticed that even the flatworms and backswimmers had disappeared. The river suffered severe environmental degradation caused by human activities. Platypus had to find somewhere else to live.</w:t>
      </w:r>
    </w:p>
    <w:p w:rsidR="008C19A1" w:rsidRDefault="008C19A1" w:rsidP="00E03B46">
      <w:pPr>
        <w:ind w:left="-284"/>
        <w:rPr>
          <w:rFonts w:cs="Arial"/>
        </w:rPr>
      </w:pPr>
    </w:p>
    <w:p w:rsidR="00E03B46" w:rsidRDefault="00E03B46" w:rsidP="00E03B46">
      <w:pPr>
        <w:ind w:left="-284"/>
        <w:rPr>
          <w:rFonts w:cs="Arial"/>
        </w:rPr>
      </w:pPr>
      <w:r>
        <w:rPr>
          <w:rFonts w:cs="Arial"/>
        </w:rPr>
        <w:t xml:space="preserve">Life on the river continued like this for some time until the 1970s </w:t>
      </w:r>
      <w:r w:rsidRPr="006172B3">
        <w:rPr>
          <w:rFonts w:cs="Arial"/>
        </w:rPr>
        <w:t>when people started to realise how important the river was.</w:t>
      </w:r>
      <w:r>
        <w:rPr>
          <w:rFonts w:cs="Arial"/>
        </w:rPr>
        <w:t xml:space="preserve"> They started to think and care more about their natural environment. After years of damage to the river, the Environment Protection Act wa</w:t>
      </w:r>
      <w:r w:rsidRPr="006172B3">
        <w:rPr>
          <w:rFonts w:cs="Arial"/>
        </w:rPr>
        <w:t>s pas</w:t>
      </w:r>
      <w:r>
        <w:rPr>
          <w:rFonts w:cs="Arial"/>
        </w:rPr>
        <w:t>sed. Waste from industry now had</w:t>
      </w:r>
      <w:r w:rsidRPr="006172B3">
        <w:rPr>
          <w:rFonts w:cs="Arial"/>
        </w:rPr>
        <w:t xml:space="preserve"> to be treated before being released into the environment, ensuring that our waterways are protected for future generations.</w:t>
      </w:r>
    </w:p>
    <w:p w:rsidR="008C19A1" w:rsidRDefault="008C19A1" w:rsidP="00E03B46">
      <w:pPr>
        <w:ind w:left="-284"/>
        <w:rPr>
          <w:rFonts w:cs="Arial"/>
        </w:rPr>
      </w:pPr>
    </w:p>
    <w:p w:rsidR="00E03B46" w:rsidRDefault="00E03B46" w:rsidP="00E03B46">
      <w:pPr>
        <w:ind w:left="-284"/>
        <w:rPr>
          <w:rFonts w:cs="Arial"/>
        </w:rPr>
      </w:pPr>
      <w:r>
        <w:rPr>
          <w:rFonts w:cs="Arial"/>
        </w:rPr>
        <w:t>In the 1980s and 90s, the factories and warehouses were converted into apartments, housing, cafes and restaurants. People liked to walk and jog along the river paths. They took family bike rides. Teachers took their students to the river when they studied the environment. Most people talked about seeing a platypus but it had been many years since platypus had lived here. Every so often, someone saw a dragonfly or damselfly.</w:t>
      </w:r>
    </w:p>
    <w:p w:rsidR="008C19A1" w:rsidRDefault="008C19A1" w:rsidP="00E03B46">
      <w:pPr>
        <w:ind w:left="-284"/>
        <w:rPr>
          <w:rFonts w:cs="Arial"/>
        </w:rPr>
      </w:pPr>
    </w:p>
    <w:p w:rsidR="00E03B46" w:rsidRDefault="00E03B46" w:rsidP="00E03B46">
      <w:pPr>
        <w:ind w:left="-284"/>
        <w:rPr>
          <w:rFonts w:cs="Arial"/>
        </w:rPr>
      </w:pPr>
      <w:r>
        <w:rPr>
          <w:rFonts w:cs="Arial"/>
        </w:rPr>
        <w:t>Now, we have community groups, councils and government agencies who all look after the river.</w:t>
      </w:r>
      <w:r w:rsidRPr="000D7BE8">
        <w:rPr>
          <w:rFonts w:cs="Arial"/>
        </w:rPr>
        <w:t xml:space="preserve"> Fr</w:t>
      </w:r>
      <w:r>
        <w:rPr>
          <w:rFonts w:cs="Arial"/>
        </w:rPr>
        <w:t xml:space="preserve">iends groups and Melbourne Water create healthy waterways with help from the community. The area was replanted. Native vegetation is considered to be very important because it stabilises the eroded banks and provides habitat for the animals that rely on the river for food. Traditional Owners work with these people to help bring life back to the river. </w:t>
      </w:r>
    </w:p>
    <w:p w:rsidR="00E03B46" w:rsidRDefault="00E03B46" w:rsidP="00E03B46">
      <w:pPr>
        <w:ind w:left="-284"/>
        <w:rPr>
          <w:rFonts w:cs="Arial"/>
        </w:rPr>
      </w:pPr>
      <w:r>
        <w:rPr>
          <w:rFonts w:cs="Arial"/>
        </w:rPr>
        <w:t xml:space="preserve">The people who live along the river feel very lucky to call it home. They participate in rubbish clean-up days and tree planting days. They help Melbourne Water to identify frogs around the river. They pick up their dog’s poo when they’re out walking. They understand that hair ties and rubber bands can be fatal to platypuses so they collect these when they find them. </w:t>
      </w:r>
    </w:p>
    <w:p w:rsidR="008C19A1" w:rsidRDefault="008C19A1" w:rsidP="00E03B46">
      <w:pPr>
        <w:ind w:left="-284"/>
        <w:rPr>
          <w:rFonts w:cs="Arial"/>
        </w:rPr>
      </w:pPr>
    </w:p>
    <w:p w:rsidR="00E03B46" w:rsidRDefault="00E03B46" w:rsidP="00E03B46">
      <w:pPr>
        <w:ind w:left="-284"/>
        <w:rPr>
          <w:rFonts w:cs="Arial"/>
        </w:rPr>
      </w:pPr>
      <w:r>
        <w:rPr>
          <w:rFonts w:cs="Arial"/>
        </w:rPr>
        <w:t xml:space="preserve">A local school group participates in the River Detectives program and tests the water quality, including identifying the types of macroinvertebrates that live in the river. They have found caddisfly larvae, dragonfly larvae, damselfly larvae, stonefly nymphs, mayfly nymphs, water boatmen, backswimmers, amphipods and leeches. They also use an app called </w:t>
      </w:r>
      <w:proofErr w:type="spellStart"/>
      <w:r>
        <w:rPr>
          <w:rFonts w:cs="Arial"/>
        </w:rPr>
        <w:t>PlatypusSPOT</w:t>
      </w:r>
      <w:proofErr w:type="spellEnd"/>
      <w:r>
        <w:rPr>
          <w:rFonts w:cs="Arial"/>
        </w:rPr>
        <w:t xml:space="preserve"> to see if they can find platypus in the river. They haven’t found one yet but they will keep looking.</w:t>
      </w:r>
    </w:p>
    <w:p w:rsidR="00E03B46" w:rsidRDefault="00E03B46" w:rsidP="00AB56AC">
      <w:pPr>
        <w:spacing w:after="200" w:line="276" w:lineRule="auto"/>
        <w:rPr>
          <w:rFonts w:eastAsiaTheme="majorEastAsia" w:cstheme="majorBidi"/>
          <w:b/>
          <w:bCs/>
          <w:sz w:val="28"/>
          <w:szCs w:val="26"/>
        </w:rPr>
      </w:pPr>
    </w:p>
    <w:p w:rsidR="00E03B46" w:rsidRPr="00B62020" w:rsidRDefault="00E03B46" w:rsidP="00AB56AC">
      <w:pPr>
        <w:pStyle w:val="Heading2"/>
        <w:ind w:left="-284"/>
        <w:rPr>
          <w:sz w:val="20"/>
        </w:rPr>
      </w:pPr>
      <w:r w:rsidRPr="00B62020">
        <w:rPr>
          <w:sz w:val="20"/>
        </w:rPr>
        <w:t>Resource 3 Macroinvertebrate mayhem game</w:t>
      </w:r>
      <w:r w:rsidRPr="00B62020">
        <w:rPr>
          <w:rStyle w:val="FootnoteReference"/>
          <w:sz w:val="20"/>
        </w:rPr>
        <w:footnoteReference w:id="2"/>
      </w:r>
    </w:p>
    <w:p w:rsidR="00E03B46" w:rsidRPr="00C06046" w:rsidRDefault="00E03B46" w:rsidP="00E03B46">
      <w:pPr>
        <w:ind w:left="-284"/>
      </w:pPr>
    </w:p>
    <w:p w:rsidR="00E03B46" w:rsidRDefault="00E03B46" w:rsidP="00E03B46">
      <w:pPr>
        <w:ind w:left="-284"/>
      </w:pPr>
      <w:r>
        <w:t>Students form groups and play a game that simulates changes in a stream when an environmental stressor, such as a pollutant, is introduced. This can be played on a large oval, basketball court or other open area.</w:t>
      </w:r>
    </w:p>
    <w:p w:rsidR="00B62020" w:rsidRDefault="00B62020" w:rsidP="00E03B46">
      <w:pPr>
        <w:ind w:left="-284"/>
      </w:pPr>
    </w:p>
    <w:p w:rsidR="00E03B46" w:rsidRDefault="00E03B46" w:rsidP="00E03B46">
      <w:pPr>
        <w:ind w:left="-284"/>
      </w:pPr>
      <w:r>
        <w:t>Groups:</w:t>
      </w:r>
    </w:p>
    <w:p w:rsidR="00E03B46" w:rsidRDefault="00E03B46" w:rsidP="00B62020">
      <w:pPr>
        <w:pStyle w:val="ListBullet"/>
      </w:pPr>
      <w:r>
        <w:t>Platypus</w:t>
      </w:r>
    </w:p>
    <w:p w:rsidR="00B62020" w:rsidRDefault="00E03B46" w:rsidP="00B62020">
      <w:pPr>
        <w:pStyle w:val="ListBullet"/>
      </w:pPr>
      <w:r>
        <w:t>Caddisfly larvae</w:t>
      </w:r>
    </w:p>
    <w:p w:rsidR="00E03B46" w:rsidRDefault="00E03B46" w:rsidP="00B62020">
      <w:pPr>
        <w:pStyle w:val="ListBullet"/>
      </w:pPr>
      <w:r>
        <w:t>Dragonfly larvae and damselfly larvae</w:t>
      </w:r>
    </w:p>
    <w:p w:rsidR="00E03B46" w:rsidRDefault="00E03B46" w:rsidP="00B62020">
      <w:pPr>
        <w:pStyle w:val="ListBullet"/>
      </w:pPr>
      <w:r>
        <w:t>Stonefly nymph</w:t>
      </w:r>
    </w:p>
    <w:p w:rsidR="00E03B46" w:rsidRDefault="00E03B46" w:rsidP="00B62020">
      <w:pPr>
        <w:pStyle w:val="ListBullet"/>
      </w:pPr>
      <w:r>
        <w:t>Mayfly nymph</w:t>
      </w:r>
    </w:p>
    <w:p w:rsidR="00E03B46" w:rsidRDefault="00E03B46" w:rsidP="00B62020">
      <w:pPr>
        <w:pStyle w:val="ListBullet"/>
      </w:pPr>
      <w:r>
        <w:t>Flatworms and backswimmers</w:t>
      </w:r>
    </w:p>
    <w:p w:rsidR="00E03B46" w:rsidRDefault="00E03B46" w:rsidP="00B62020">
      <w:pPr>
        <w:pStyle w:val="ListBullet"/>
      </w:pPr>
      <w:r>
        <w:t>Amphipods and leeches</w:t>
      </w:r>
    </w:p>
    <w:p w:rsidR="00B62020" w:rsidRDefault="00B62020" w:rsidP="00E03B46">
      <w:pPr>
        <w:ind w:left="-284"/>
      </w:pPr>
    </w:p>
    <w:p w:rsidR="00E03B46" w:rsidRDefault="00E03B46" w:rsidP="00E03B46">
      <w:pPr>
        <w:ind w:left="-284"/>
      </w:pPr>
      <w:r>
        <w:t>One or two students:</w:t>
      </w:r>
    </w:p>
    <w:p w:rsidR="00E03B46" w:rsidRDefault="00E03B46" w:rsidP="00B62020">
      <w:pPr>
        <w:pStyle w:val="ListBullet"/>
      </w:pPr>
      <w:r>
        <w:t>Act as an environmental stressor (e.g. pollution, sedimentation, sewage or factory waste)</w:t>
      </w:r>
    </w:p>
    <w:p w:rsidR="00B62020" w:rsidRDefault="00B62020" w:rsidP="00B62020">
      <w:pPr>
        <w:pStyle w:val="ListParagraph"/>
        <w:numPr>
          <w:ilvl w:val="0"/>
          <w:numId w:val="0"/>
        </w:numPr>
        <w:ind w:left="142"/>
      </w:pPr>
    </w:p>
    <w:p w:rsidR="008C19A1" w:rsidRDefault="00E03B46" w:rsidP="00B62020">
      <w:pPr>
        <w:pStyle w:val="ListParagraph"/>
        <w:numPr>
          <w:ilvl w:val="0"/>
          <w:numId w:val="37"/>
        </w:numPr>
      </w:pPr>
      <w:r>
        <w:t>Divide the class (apart from the one or two students acting as the environmental stressors) into seven groups. Each group represents one of the above macroinvertebrate species, or a platypus.</w:t>
      </w:r>
    </w:p>
    <w:p w:rsidR="008C19A1" w:rsidRDefault="00E03B46" w:rsidP="00B62020">
      <w:pPr>
        <w:pStyle w:val="ListParagraph"/>
        <w:numPr>
          <w:ilvl w:val="0"/>
          <w:numId w:val="37"/>
        </w:numPr>
      </w:pPr>
      <w:r>
        <w:t>Create name stickers for each group.</w:t>
      </w:r>
    </w:p>
    <w:p w:rsidR="008C19A1" w:rsidRDefault="00E03B46" w:rsidP="00B62020">
      <w:pPr>
        <w:pStyle w:val="ListParagraph"/>
        <w:numPr>
          <w:ilvl w:val="0"/>
          <w:numId w:val="37"/>
        </w:numPr>
      </w:pPr>
      <w:r>
        <w:t>Inform students that some macroinvertebrates have hindrances to crossing the field (see table below). These obstacles symbolise very sensitive organisms’ intolerance to pollutants. Ask the students with these labels to practice their motions.</w:t>
      </w:r>
    </w:p>
    <w:p w:rsidR="008C19A1" w:rsidRDefault="00E03B46" w:rsidP="00B62020">
      <w:pPr>
        <w:pStyle w:val="ListParagraph"/>
        <w:numPr>
          <w:ilvl w:val="0"/>
          <w:numId w:val="37"/>
        </w:numPr>
      </w:pPr>
      <w:r>
        <w:t>Assemble the macroinvertebrate groups at one end of the oval and the environmental stressors in the middle of the oval. When a round starts, macroinvertebrates will move toward the opposite end of the oval and the stressor will try to tag them. To “survive”, the macroinvertebrates must reach the opposite end of the oval without being tagged by the environmental stressor. The environmental stressor can try to tag any of the macroinvertebrates, but will find it easier to catch those with hindered movements.</w:t>
      </w:r>
    </w:p>
    <w:p w:rsidR="008C19A1" w:rsidRDefault="00E03B46" w:rsidP="00B62020">
      <w:pPr>
        <w:pStyle w:val="ListParagraph"/>
        <w:numPr>
          <w:ilvl w:val="0"/>
          <w:numId w:val="37"/>
        </w:numPr>
      </w:pPr>
      <w:r>
        <w:t>Begin the first round of the game. Once tagged, macroinvertebrates must go to the sidelines. They can remain there or join the other more tolerant species groups (and put on a new sticker name tag, e.g. flatworms and backswimmers).</w:t>
      </w:r>
    </w:p>
    <w:p w:rsidR="008C19A1" w:rsidRDefault="00E03B46" w:rsidP="00B62020">
      <w:pPr>
        <w:pStyle w:val="ListParagraph"/>
        <w:numPr>
          <w:ilvl w:val="0"/>
          <w:numId w:val="37"/>
        </w:numPr>
      </w:pPr>
      <w:r>
        <w:t>The round ends when all of the macroinvertebrates have either been tagged or have reached the opposite end of the playing field.</w:t>
      </w:r>
    </w:p>
    <w:p w:rsidR="008C19A1" w:rsidRDefault="00E03B46" w:rsidP="00B62020">
      <w:pPr>
        <w:pStyle w:val="ListParagraph"/>
        <w:numPr>
          <w:ilvl w:val="0"/>
          <w:numId w:val="37"/>
        </w:numPr>
      </w:pPr>
      <w:r>
        <w:t xml:space="preserve">Complete two more rounds, with all tagged players </w:t>
      </w:r>
      <w:proofErr w:type="spellStart"/>
      <w:r>
        <w:t>rejoining</w:t>
      </w:r>
      <w:proofErr w:type="spellEnd"/>
      <w:r>
        <w:t xml:space="preserve"> the macroinvertebrates who successfully survived the previous round.</w:t>
      </w:r>
    </w:p>
    <w:p w:rsidR="008C19A1" w:rsidRDefault="00E03B46" w:rsidP="008C19A1">
      <w:pPr>
        <w:pStyle w:val="ListParagraph"/>
        <w:numPr>
          <w:ilvl w:val="0"/>
          <w:numId w:val="37"/>
        </w:numPr>
      </w:pPr>
      <w:r>
        <w:lastRenderedPageBreak/>
        <w:t>Record, or simply draw students’ attention to, the number of tolerant species who “survived” compared to the number of sensitive species who “survived”.</w:t>
      </w:r>
    </w:p>
    <w:p w:rsidR="00E03B46" w:rsidRDefault="00E03B46" w:rsidP="00E03B46">
      <w:pPr>
        <w:ind w:left="-284"/>
      </w:pPr>
    </w:p>
    <w:tbl>
      <w:tblPr>
        <w:tblStyle w:val="TableGrid"/>
        <w:tblW w:w="0" w:type="auto"/>
        <w:jc w:val="center"/>
        <w:tblLook w:val="04A0" w:firstRow="1" w:lastRow="0" w:firstColumn="1" w:lastColumn="0" w:noHBand="0" w:noVBand="1"/>
      </w:tblPr>
      <w:tblGrid>
        <w:gridCol w:w="1696"/>
        <w:gridCol w:w="3261"/>
        <w:gridCol w:w="4059"/>
      </w:tblGrid>
      <w:tr w:rsidR="00E03B46" w:rsidTr="008C19A1">
        <w:trPr>
          <w:cnfStyle w:val="100000000000" w:firstRow="1" w:lastRow="0" w:firstColumn="0" w:lastColumn="0" w:oddVBand="0" w:evenVBand="0" w:oddHBand="0" w:evenHBand="0" w:firstRowFirstColumn="0" w:firstRowLastColumn="0" w:lastRowFirstColumn="0" w:lastRowLastColumn="0"/>
          <w:jc w:val="center"/>
        </w:trPr>
        <w:tc>
          <w:tcPr>
            <w:tcW w:w="1696" w:type="dxa"/>
            <w:vAlign w:val="center"/>
          </w:tcPr>
          <w:p w:rsidR="00E03B46" w:rsidRPr="006C2B6F" w:rsidRDefault="00E03B46" w:rsidP="008C19A1">
            <w:pPr>
              <w:rPr>
                <w:b/>
              </w:rPr>
            </w:pPr>
            <w:r w:rsidRPr="006C2B6F">
              <w:rPr>
                <w:b/>
              </w:rPr>
              <w:t>Organism</w:t>
            </w:r>
          </w:p>
        </w:tc>
        <w:tc>
          <w:tcPr>
            <w:tcW w:w="3261" w:type="dxa"/>
            <w:vAlign w:val="center"/>
          </w:tcPr>
          <w:p w:rsidR="00E03B46" w:rsidRPr="006C2B6F" w:rsidRDefault="00E03B46" w:rsidP="008C19A1">
            <w:pPr>
              <w:rPr>
                <w:b/>
              </w:rPr>
            </w:pPr>
            <w:r w:rsidRPr="006C2B6F">
              <w:rPr>
                <w:b/>
              </w:rPr>
              <w:t>Hindrance</w:t>
            </w:r>
          </w:p>
        </w:tc>
        <w:tc>
          <w:tcPr>
            <w:tcW w:w="4059" w:type="dxa"/>
            <w:vAlign w:val="center"/>
          </w:tcPr>
          <w:p w:rsidR="00E03B46" w:rsidRPr="006C2B6F" w:rsidRDefault="00E03B46" w:rsidP="008C19A1">
            <w:pPr>
              <w:rPr>
                <w:b/>
              </w:rPr>
            </w:pPr>
            <w:r w:rsidRPr="006C2B6F">
              <w:rPr>
                <w:b/>
              </w:rPr>
              <w:t>Rationale for hindrance</w:t>
            </w:r>
          </w:p>
        </w:tc>
      </w:tr>
      <w:tr w:rsidR="00E03B46" w:rsidTr="008C19A1">
        <w:trPr>
          <w:jc w:val="center"/>
        </w:trPr>
        <w:tc>
          <w:tcPr>
            <w:tcW w:w="1696" w:type="dxa"/>
          </w:tcPr>
          <w:p w:rsidR="00E03B46" w:rsidRDefault="00E03B46" w:rsidP="008C19A1">
            <w:r>
              <w:t>Caddisfly</w:t>
            </w:r>
          </w:p>
        </w:tc>
        <w:tc>
          <w:tcPr>
            <w:tcW w:w="3261" w:type="dxa"/>
          </w:tcPr>
          <w:p w:rsidR="00E03B46" w:rsidRDefault="00E03B46" w:rsidP="008C19A1">
            <w:r>
              <w:t>Must place both feet together and hop across the field, stopping to gasp for breath every five hops.</w:t>
            </w:r>
          </w:p>
        </w:tc>
        <w:tc>
          <w:tcPr>
            <w:tcW w:w="4059" w:type="dxa"/>
          </w:tcPr>
          <w:p w:rsidR="00E03B46" w:rsidRDefault="00E03B46" w:rsidP="008C19A1">
            <w:r>
              <w:t xml:space="preserve">Caddisflies are intolerant of low oxygen levels. </w:t>
            </w:r>
          </w:p>
          <w:p w:rsidR="00E03B46" w:rsidRDefault="00E03B46" w:rsidP="008C19A1">
            <w:r>
              <w:t>They build cases and attach themselves to rocks for protection and stabilisation.</w:t>
            </w:r>
          </w:p>
        </w:tc>
      </w:tr>
      <w:tr w:rsidR="00E03B46" w:rsidTr="008C19A1">
        <w:trPr>
          <w:cnfStyle w:val="000000010000" w:firstRow="0" w:lastRow="0" w:firstColumn="0" w:lastColumn="0" w:oddVBand="0" w:evenVBand="0" w:oddHBand="0" w:evenHBand="1" w:firstRowFirstColumn="0" w:firstRowLastColumn="0" w:lastRowFirstColumn="0" w:lastRowLastColumn="0"/>
          <w:jc w:val="center"/>
        </w:trPr>
        <w:tc>
          <w:tcPr>
            <w:tcW w:w="1696" w:type="dxa"/>
          </w:tcPr>
          <w:p w:rsidR="00E03B46" w:rsidRDefault="00E03B46" w:rsidP="008C19A1">
            <w:r>
              <w:t>Stonefly</w:t>
            </w:r>
          </w:p>
        </w:tc>
        <w:tc>
          <w:tcPr>
            <w:tcW w:w="3261" w:type="dxa"/>
          </w:tcPr>
          <w:p w:rsidR="00E03B46" w:rsidRDefault="00E03B46" w:rsidP="008C19A1">
            <w:r>
              <w:t>Must do a push up every ten steps.</w:t>
            </w:r>
          </w:p>
        </w:tc>
        <w:tc>
          <w:tcPr>
            <w:tcW w:w="4059" w:type="dxa"/>
          </w:tcPr>
          <w:p w:rsidR="00E03B46" w:rsidRDefault="00E03B46" w:rsidP="008C19A1">
            <w:r>
              <w:t>When oxygen levels drop, stoneflies undulate their abdomens to increase the flow of water over their bodies.</w:t>
            </w:r>
          </w:p>
        </w:tc>
      </w:tr>
      <w:tr w:rsidR="00E03B46" w:rsidTr="008C19A1">
        <w:trPr>
          <w:jc w:val="center"/>
        </w:trPr>
        <w:tc>
          <w:tcPr>
            <w:tcW w:w="1696" w:type="dxa"/>
          </w:tcPr>
          <w:p w:rsidR="00E03B46" w:rsidRDefault="00E03B46" w:rsidP="008C19A1">
            <w:r>
              <w:t>Mayfly</w:t>
            </w:r>
          </w:p>
        </w:tc>
        <w:tc>
          <w:tcPr>
            <w:tcW w:w="3261" w:type="dxa"/>
          </w:tcPr>
          <w:p w:rsidR="00E03B46" w:rsidRDefault="00E03B46" w:rsidP="008C19A1">
            <w:r>
              <w:t>Must flap arms and spin in circles when crossing the oval.</w:t>
            </w:r>
          </w:p>
        </w:tc>
        <w:tc>
          <w:tcPr>
            <w:tcW w:w="4059" w:type="dxa"/>
          </w:tcPr>
          <w:p w:rsidR="00E03B46" w:rsidRDefault="00E03B46" w:rsidP="008C19A1">
            <w:r>
              <w:t>Mayflies often increase oxygen absorption by moving their gills.</w:t>
            </w:r>
          </w:p>
        </w:tc>
      </w:tr>
      <w:tr w:rsidR="00E03B46" w:rsidTr="008C19A1">
        <w:trPr>
          <w:cnfStyle w:val="000000010000" w:firstRow="0" w:lastRow="0" w:firstColumn="0" w:lastColumn="0" w:oddVBand="0" w:evenVBand="0" w:oddHBand="0" w:evenHBand="1" w:firstRowFirstColumn="0" w:firstRowLastColumn="0" w:lastRowFirstColumn="0" w:lastRowLastColumn="0"/>
          <w:jc w:val="center"/>
        </w:trPr>
        <w:tc>
          <w:tcPr>
            <w:tcW w:w="1696" w:type="dxa"/>
          </w:tcPr>
          <w:p w:rsidR="00E03B46" w:rsidRDefault="00E03B46" w:rsidP="008C19A1">
            <w:r>
              <w:t>Platypus</w:t>
            </w:r>
          </w:p>
        </w:tc>
        <w:tc>
          <w:tcPr>
            <w:tcW w:w="3261" w:type="dxa"/>
          </w:tcPr>
          <w:p w:rsidR="00E03B46" w:rsidRDefault="00E03B46" w:rsidP="008C19A1">
            <w:r>
              <w:t>Must bend down and touch the ground with one hand every five steps.</w:t>
            </w:r>
          </w:p>
        </w:tc>
        <w:tc>
          <w:tcPr>
            <w:tcW w:w="4059" w:type="dxa"/>
          </w:tcPr>
          <w:p w:rsidR="00E03B46" w:rsidRDefault="00E03B46" w:rsidP="008C19A1">
            <w:r>
              <w:t>Platypus constantly forage for food and require an abundant supply of macroinvertebrates.</w:t>
            </w:r>
          </w:p>
        </w:tc>
      </w:tr>
    </w:tbl>
    <w:p w:rsidR="00E03B46" w:rsidRDefault="00E03B46" w:rsidP="00E03B46">
      <w:pPr>
        <w:ind w:left="-284"/>
      </w:pPr>
    </w:p>
    <w:p w:rsidR="00E7157C" w:rsidRDefault="00E7157C" w:rsidP="00E03B46">
      <w:pPr>
        <w:widowControl w:val="0"/>
        <w:spacing w:before="200"/>
        <w:ind w:left="-284"/>
        <w:outlineLvl w:val="1"/>
        <w:rPr>
          <w:noProof/>
        </w:rPr>
      </w:pPr>
    </w:p>
    <w:sectPr w:rsidR="00E7157C" w:rsidSect="00E03B46">
      <w:footerReference w:type="default" r:id="rId67"/>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0A06" w:rsidRDefault="00700A06" w:rsidP="00256624">
      <w:r>
        <w:separator/>
      </w:r>
    </w:p>
    <w:p w:rsidR="00700A06" w:rsidRDefault="00700A06"/>
  </w:endnote>
  <w:endnote w:type="continuationSeparator" w:id="0">
    <w:p w:rsidR="00700A06" w:rsidRDefault="00700A06" w:rsidP="00256624">
      <w:r>
        <w:continuationSeparator/>
      </w:r>
    </w:p>
    <w:p w:rsidR="00700A06" w:rsidRDefault="00700A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ircular Std Book">
    <w:panose1 w:val="00000000000000000000"/>
    <w:charset w:val="00"/>
    <w:family w:val="swiss"/>
    <w:notTrueType/>
    <w:pitch w:val="variable"/>
    <w:sig w:usb0="8000002F" w:usb1="5000E47B" w:usb2="00000008" w:usb3="00000000" w:csb0="00000001"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1955" w:rsidRPr="008144A0" w:rsidRDefault="00991955" w:rsidP="005D7BD6">
    <w:pPr>
      <w:pStyle w:val="FooterLine"/>
    </w:pPr>
  </w:p>
  <w:p w:rsidR="00991955" w:rsidRDefault="00991955" w:rsidP="005D7BD6">
    <w:pPr>
      <w:pStyle w:val="Footer"/>
    </w:pPr>
    <w:r>
      <w:rPr>
        <w:lang w:eastAsia="en-AU"/>
      </w:rPr>
      <w:drawing>
        <wp:anchor distT="0" distB="0" distL="114300" distR="114300" simplePos="0" relativeHeight="251664384" behindDoc="1" locked="1" layoutInCell="1" allowOverlap="1" wp14:anchorId="46C7E8A5" wp14:editId="7E34E298">
          <wp:simplePos x="0" y="0"/>
          <wp:positionH relativeFrom="page">
            <wp:align>right</wp:align>
          </wp:positionH>
          <wp:positionV relativeFrom="paragraph">
            <wp:posOffset>-86360</wp:posOffset>
          </wp:positionV>
          <wp:extent cx="1980000" cy="4248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elbourne Water logo_RGB bottom-righ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0000" cy="424800"/>
                  </a:xfrm>
                  <a:prstGeom prst="rect">
                    <a:avLst/>
                  </a:prstGeom>
                </pic:spPr>
              </pic:pic>
            </a:graphicData>
          </a:graphic>
          <wp14:sizeRelH relativeFrom="margin">
            <wp14:pctWidth>0</wp14:pctWidth>
          </wp14:sizeRelH>
          <wp14:sizeRelV relativeFrom="margin">
            <wp14:pctHeight>0</wp14:pctHeight>
          </wp14:sizeRelV>
        </wp:anchor>
      </w:drawing>
    </w:r>
    <w:r w:rsidRPr="000E18A6">
      <w:rPr>
        <w:lang w:eastAsia="en-AU"/>
      </w:rPr>
      <w:drawing>
        <wp:anchor distT="0" distB="0" distL="114300" distR="114300" simplePos="0" relativeHeight="251663360" behindDoc="1" locked="1" layoutInCell="1" allowOverlap="1" wp14:anchorId="4DE5ED8F" wp14:editId="08D76909">
          <wp:simplePos x="0" y="0"/>
          <wp:positionH relativeFrom="margin">
            <wp:posOffset>-31115</wp:posOffset>
          </wp:positionH>
          <wp:positionV relativeFrom="paragraph">
            <wp:posOffset>-133350</wp:posOffset>
          </wp:positionV>
          <wp:extent cx="762635" cy="427990"/>
          <wp:effectExtent l="0" t="0" r="0" b="0"/>
          <wp:wrapNone/>
          <wp:docPr id="26" name="VI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ctoria-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2635" cy="42799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cx1="http://schemas.microsoft.com/office/drawing/2015/9/8/chartex"/>
                    </a:ext>
                  </a:extLst>
                </pic:spPr>
              </pic:pic>
            </a:graphicData>
          </a:graphic>
          <wp14:sizeRelH relativeFrom="margin">
            <wp14:pctWidth>0</wp14:pctWidth>
          </wp14:sizeRelH>
          <wp14:sizeRelV relativeFrom="margin">
            <wp14:pctHeight>0</wp14:pctHeight>
          </wp14:sizeRelV>
        </wp:anchor>
      </w:drawing>
    </w:r>
    <w:r w:rsidRPr="00E906A2">
      <w:t>Melbourne Water is owned by the Victorian Government. We manage Melbourne’s water</w:t>
    </w:r>
    <w:r>
      <w:t xml:space="preserve"> </w:t>
    </w:r>
    <w:r w:rsidRPr="00E906A2">
      <w:t>supply catchments, remove and treat most of Melbourne’s sewage, and manage rivers and</w:t>
    </w:r>
    <w:r>
      <w:t xml:space="preserve"> </w:t>
    </w:r>
    <w:r w:rsidRPr="00E906A2">
      <w:t xml:space="preserve">creeks and major drainage systems throughout </w:t>
    </w:r>
    <w:r w:rsidRPr="00B74771">
      <w:t>the</w:t>
    </w:r>
    <w:r w:rsidRPr="00E906A2">
      <w:t xml:space="preserve"> Port Phillip and Westernport region.</w:t>
    </w:r>
  </w:p>
  <w:p w:rsidR="00991955" w:rsidRDefault="0099195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1955" w:rsidRDefault="000C490E" w:rsidP="009C64E1">
    <w:pPr>
      <w:pStyle w:val="Footer"/>
      <w:ind w:right="0"/>
      <w:jc w:val="right"/>
    </w:pPr>
    <w:r>
      <w:t>Waterway adaptions (Years 5-6)</w:t>
    </w:r>
    <w:sdt>
      <w:sdtPr>
        <w:id w:val="1805732621"/>
        <w:docPartObj>
          <w:docPartGallery w:val="Page Numbers (Bottom of Page)"/>
          <w:docPartUnique/>
        </w:docPartObj>
      </w:sdtPr>
      <w:sdtEndPr/>
      <w:sdtContent>
        <w:r>
          <w:t xml:space="preserve"> </w:t>
        </w:r>
        <w:r w:rsidR="00991955">
          <w:rPr>
            <w:noProof w:val="0"/>
          </w:rPr>
          <w:fldChar w:fldCharType="begin"/>
        </w:r>
        <w:r w:rsidR="00991955">
          <w:instrText xml:space="preserve"> PAGE   \* MERGEFORMAT </w:instrText>
        </w:r>
        <w:r w:rsidR="00991955">
          <w:rPr>
            <w:noProof w:val="0"/>
          </w:rPr>
          <w:fldChar w:fldCharType="separate"/>
        </w:r>
        <w:r w:rsidR="008B2361">
          <w:t>2</w:t>
        </w:r>
        <w:r w:rsidR="00991955">
          <w:fldChar w:fldCharType="end"/>
        </w:r>
      </w:sdtContent>
    </w:sdt>
  </w:p>
  <w:p w:rsidR="00991955" w:rsidRDefault="0099195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0A06" w:rsidRDefault="00700A06" w:rsidP="00256624">
      <w:r>
        <w:separator/>
      </w:r>
    </w:p>
  </w:footnote>
  <w:footnote w:type="continuationSeparator" w:id="0">
    <w:p w:rsidR="00700A06" w:rsidRDefault="00700A06" w:rsidP="00256624">
      <w:r>
        <w:continuationSeparator/>
      </w:r>
    </w:p>
    <w:p w:rsidR="00700A06" w:rsidRDefault="00700A06"/>
  </w:footnote>
  <w:footnote w:id="1">
    <w:p w:rsidR="00991955" w:rsidRDefault="00991955" w:rsidP="00E03B46">
      <w:r>
        <w:rPr>
          <w:rStyle w:val="FootnoteReference"/>
        </w:rPr>
        <w:footnoteRef/>
      </w:r>
      <w:r>
        <w:t xml:space="preserve"> </w:t>
      </w:r>
      <w:r w:rsidRPr="00AC4178">
        <w:rPr>
          <w:noProof/>
        </w:rPr>
        <w:drawing>
          <wp:inline distT="0" distB="0" distL="0" distR="0" wp14:anchorId="50813EFF" wp14:editId="095AA1DE">
            <wp:extent cx="838200" cy="295275"/>
            <wp:effectExtent l="0" t="0" r="0" b="9525"/>
            <wp:docPr id="13" name="Picture 13" descr="Creative Commons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AC4178">
        <w:t xml:space="preserve"> Victorian Curriculum and Assessment Authority (VCAA) &lt;</w:t>
      </w:r>
      <w:hyperlink r:id="rId2" w:history="1">
        <w:r w:rsidRPr="00E03B46">
          <w:rPr>
            <w:color w:val="0000FF"/>
            <w:u w:val="single"/>
          </w:rPr>
          <w:t>victoriancurriculum.vcaa.vic.edu.au/</w:t>
        </w:r>
      </w:hyperlink>
      <w:r w:rsidRPr="00AC4178">
        <w:t xml:space="preserve">&gt; Accessed </w:t>
      </w:r>
      <w:r>
        <w:t>8 January 2019</w:t>
      </w:r>
      <w:r w:rsidRPr="00AC4178">
        <w:t>.</w:t>
      </w:r>
    </w:p>
  </w:footnote>
  <w:footnote w:id="2">
    <w:p w:rsidR="00991955" w:rsidRDefault="00991955" w:rsidP="00E03B46">
      <w:pPr>
        <w:pStyle w:val="FootnoteText"/>
        <w:rPr>
          <w:i/>
        </w:rPr>
      </w:pPr>
      <w:r>
        <w:rPr>
          <w:rStyle w:val="FootnoteReference"/>
        </w:rPr>
        <w:footnoteRef/>
      </w:r>
      <w:r>
        <w:t xml:space="preserve"> Used with permission, </w:t>
      </w:r>
      <w:r>
        <w:rPr>
          <w:i/>
        </w:rPr>
        <w:t>Cascadia Conservation District</w:t>
      </w:r>
    </w:p>
    <w:p w:rsidR="00991955" w:rsidRPr="00C30631" w:rsidRDefault="00700A06" w:rsidP="00E03B46">
      <w:pPr>
        <w:pStyle w:val="FootnoteText"/>
        <w:rPr>
          <w:i/>
        </w:rPr>
      </w:pPr>
      <w:hyperlink r:id="rId3" w:history="1">
        <w:r w:rsidR="00991955" w:rsidRPr="005F5311">
          <w:rPr>
            <w:rStyle w:val="Hyperlink"/>
            <w:rFonts w:eastAsiaTheme="minorEastAsia"/>
            <w:i/>
          </w:rPr>
          <w:t>www.kidsinthecreek.com/wp-content/uploads/2012/06/macroinvertebrate_mayhem.pdf</w:t>
        </w:r>
      </w:hyperlink>
      <w:r w:rsidR="00991955">
        <w:rPr>
          <w:i/>
        </w:rPr>
        <w:t xml:space="preserve"> Accessed 4 May 2019</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1955" w:rsidRDefault="00991955" w:rsidP="00AB56AC">
    <w:pPr>
      <w:pStyle w:val="Header"/>
      <w:ind w:left="-284"/>
    </w:pPr>
    <w:r w:rsidRPr="00057EE1">
      <w:rPr>
        <w:rStyle w:val="HeaderGreenFont"/>
      </w:rPr>
      <w:t>WATERWATCH</w:t>
    </w:r>
    <w:r>
      <w:t xml:space="preserve"> </w:t>
    </w:r>
    <w:sdt>
      <w:sdtPr>
        <w:alias w:val="Subtitle"/>
        <w:tag w:val=""/>
        <w:id w:val="-1946691459"/>
        <w:placeholder>
          <w:docPart w:val="A29C0BD6C35F41F782278CA25BB7FE53"/>
        </w:placeholder>
        <w:dataBinding w:prefixMappings="xmlns:ns0='http://purl.org/dc/elements/1.1/' xmlns:ns1='http://schemas.openxmlformats.org/package/2006/metadata/core-properties' " w:xpath="/ns1:coreProperties[1]/ns0:subject[1]" w:storeItemID="{6C3C8BC8-F283-45AE-878A-BAB7291924A1}"/>
        <w:text/>
      </w:sdtPr>
      <w:sdtEndPr/>
      <w:sdtContent>
        <w:r w:rsidR="008B2361">
          <w:t>Waterbug and platypus adaptations (Years 5–6)</w:t>
        </w:r>
      </w:sdtContent>
    </w:sdt>
    <w:r>
      <w:fldChar w:fldCharType="begin"/>
    </w:r>
    <w:r>
      <w:instrText xml:space="preserve">  </w:instrText>
    </w:r>
    <w:r>
      <w:fldChar w:fldCharType="end"/>
    </w:r>
  </w:p>
  <w:p w:rsidR="00991955" w:rsidRDefault="00991955"/>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1955" w:rsidRDefault="00991955" w:rsidP="00687213">
    <w:pPr>
      <w:pStyle w:val="Header"/>
    </w:pPr>
    <w:r w:rsidRPr="00057EE1">
      <w:rPr>
        <w:rStyle w:val="HeaderGreenFont"/>
        <w:noProof/>
        <w:lang w:eastAsia="en-AU"/>
      </w:rPr>
      <w:drawing>
        <wp:anchor distT="0" distB="0" distL="114300" distR="114300" simplePos="0" relativeHeight="251668480" behindDoc="1" locked="0" layoutInCell="1" allowOverlap="1" wp14:anchorId="55A6D630" wp14:editId="7C73C90C">
          <wp:simplePos x="0" y="0"/>
          <wp:positionH relativeFrom="page">
            <wp:posOffset>3762155</wp:posOffset>
          </wp:positionH>
          <wp:positionV relativeFrom="page">
            <wp:align>top</wp:align>
          </wp:positionV>
          <wp:extent cx="3770356" cy="2019300"/>
          <wp:effectExtent l="0" t="0" r="190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ead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770356" cy="2019300"/>
                  </a:xfrm>
                  <a:prstGeom prst="rect">
                    <a:avLst/>
                  </a:prstGeom>
                </pic:spPr>
              </pic:pic>
            </a:graphicData>
          </a:graphic>
          <wp14:sizeRelH relativeFrom="margin">
            <wp14:pctWidth>0</wp14:pctWidth>
          </wp14:sizeRelH>
          <wp14:sizeRelV relativeFrom="margin">
            <wp14:pctHeight>0</wp14:pctHeight>
          </wp14:sizeRelV>
        </wp:anchor>
      </w:drawing>
    </w:r>
    <w:r w:rsidRPr="00057EE1">
      <w:rPr>
        <w:rStyle w:val="HeaderGreenFont"/>
      </w:rPr>
      <w:t>WATERWATCH</w:t>
    </w:r>
    <w:r>
      <w:t xml:space="preserve"> </w:t>
    </w:r>
    <w:sdt>
      <w:sdtPr>
        <w:alias w:val="Subtitle"/>
        <w:tag w:val=""/>
        <w:id w:val="-1549368608"/>
        <w:dataBinding w:prefixMappings="xmlns:ns0='http://purl.org/dc/elements/1.1/' xmlns:ns1='http://schemas.openxmlformats.org/package/2006/metadata/core-properties' " w:xpath="/ns1:coreProperties[1]/ns0:subject[1]" w:storeItemID="{6C3C8BC8-F283-45AE-878A-BAB7291924A1}"/>
        <w:text/>
      </w:sdtPr>
      <w:sdtEndPr/>
      <w:sdtContent>
        <w:r w:rsidR="008B2361">
          <w:t>Waterbug and platypus adaptations (Years 5–6)</w:t>
        </w:r>
      </w:sdtContent>
    </w:sdt>
    <w:r>
      <w:fldChar w:fldCharType="begin"/>
    </w:r>
    <w:r>
      <w:instrText xml:space="preserve">  </w:instrText>
    </w:r>
    <w:r>
      <w:fldChar w:fldCharType="end"/>
    </w:r>
  </w:p>
  <w:p w:rsidR="00991955" w:rsidRDefault="00991955">
    <w:pPr>
      <w:pStyle w:val="Header"/>
    </w:pPr>
    <w:r w:rsidRPr="00687213">
      <w:rPr>
        <w:noProof/>
        <w:lang w:eastAsia="en-AU"/>
      </w:rPr>
      <w:drawing>
        <wp:anchor distT="0" distB="0" distL="114300" distR="114300" simplePos="0" relativeHeight="251666432" behindDoc="1" locked="1" layoutInCell="1" allowOverlap="1" wp14:anchorId="00F4DADB" wp14:editId="4C7CC306">
          <wp:simplePos x="0" y="0"/>
          <wp:positionH relativeFrom="page">
            <wp:posOffset>4482465</wp:posOffset>
          </wp:positionH>
          <wp:positionV relativeFrom="page">
            <wp:posOffset>7620</wp:posOffset>
          </wp:positionV>
          <wp:extent cx="3063240" cy="2112645"/>
          <wp:effectExtent l="0" t="0" r="3810" b="0"/>
          <wp:wrapNone/>
          <wp:docPr id="6" name="MWCircles" title="Melbourne Water Circle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cles-fact-sheet.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3063240" cy="21126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cx1="http://schemas.microsoft.com/office/drawing/2015/9/8/chartex"/>
                    </a:ext>
                  </a:extLst>
                </pic:spPr>
              </pic:pic>
            </a:graphicData>
          </a:graphic>
          <wp14:sizeRelH relativeFrom="page">
            <wp14:pctWidth>0</wp14:pctWidth>
          </wp14:sizeRelH>
          <wp14:sizeRelV relativeFrom="page">
            <wp14:pctHeight>0</wp14:pctHeight>
          </wp14:sizeRelV>
        </wp:anchor>
      </w:drawing>
    </w:r>
  </w:p>
  <w:p w:rsidR="00991955" w:rsidRDefault="00991955"/>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23235"/>
    <w:multiLevelType w:val="hybridMultilevel"/>
    <w:tmpl w:val="E88498B2"/>
    <w:lvl w:ilvl="0" w:tplc="AAA2A498">
      <w:start w:val="1"/>
      <w:numFmt w:val="decimal"/>
      <w:lvlText w:val="%1."/>
      <w:lvlJc w:val="left"/>
      <w:pPr>
        <w:ind w:left="76" w:hanging="360"/>
      </w:pPr>
      <w:rPr>
        <w:rFonts w:hint="default"/>
      </w:rPr>
    </w:lvl>
    <w:lvl w:ilvl="1" w:tplc="0C090019" w:tentative="1">
      <w:start w:val="1"/>
      <w:numFmt w:val="lowerLetter"/>
      <w:lvlText w:val="%2."/>
      <w:lvlJc w:val="left"/>
      <w:pPr>
        <w:ind w:left="796" w:hanging="360"/>
      </w:pPr>
    </w:lvl>
    <w:lvl w:ilvl="2" w:tplc="0C09001B" w:tentative="1">
      <w:start w:val="1"/>
      <w:numFmt w:val="lowerRoman"/>
      <w:lvlText w:val="%3."/>
      <w:lvlJc w:val="right"/>
      <w:pPr>
        <w:ind w:left="1516" w:hanging="180"/>
      </w:pPr>
    </w:lvl>
    <w:lvl w:ilvl="3" w:tplc="0C09000F" w:tentative="1">
      <w:start w:val="1"/>
      <w:numFmt w:val="decimal"/>
      <w:lvlText w:val="%4."/>
      <w:lvlJc w:val="left"/>
      <w:pPr>
        <w:ind w:left="2236" w:hanging="360"/>
      </w:pPr>
    </w:lvl>
    <w:lvl w:ilvl="4" w:tplc="0C090019" w:tentative="1">
      <w:start w:val="1"/>
      <w:numFmt w:val="lowerLetter"/>
      <w:lvlText w:val="%5."/>
      <w:lvlJc w:val="left"/>
      <w:pPr>
        <w:ind w:left="2956" w:hanging="360"/>
      </w:pPr>
    </w:lvl>
    <w:lvl w:ilvl="5" w:tplc="0C09001B" w:tentative="1">
      <w:start w:val="1"/>
      <w:numFmt w:val="lowerRoman"/>
      <w:lvlText w:val="%6."/>
      <w:lvlJc w:val="right"/>
      <w:pPr>
        <w:ind w:left="3676" w:hanging="180"/>
      </w:pPr>
    </w:lvl>
    <w:lvl w:ilvl="6" w:tplc="0C09000F" w:tentative="1">
      <w:start w:val="1"/>
      <w:numFmt w:val="decimal"/>
      <w:lvlText w:val="%7."/>
      <w:lvlJc w:val="left"/>
      <w:pPr>
        <w:ind w:left="4396" w:hanging="360"/>
      </w:pPr>
    </w:lvl>
    <w:lvl w:ilvl="7" w:tplc="0C090019" w:tentative="1">
      <w:start w:val="1"/>
      <w:numFmt w:val="lowerLetter"/>
      <w:lvlText w:val="%8."/>
      <w:lvlJc w:val="left"/>
      <w:pPr>
        <w:ind w:left="5116" w:hanging="360"/>
      </w:pPr>
    </w:lvl>
    <w:lvl w:ilvl="8" w:tplc="0C09001B" w:tentative="1">
      <w:start w:val="1"/>
      <w:numFmt w:val="lowerRoman"/>
      <w:lvlText w:val="%9."/>
      <w:lvlJc w:val="right"/>
      <w:pPr>
        <w:ind w:left="5836" w:hanging="180"/>
      </w:pPr>
    </w:lvl>
  </w:abstractNum>
  <w:abstractNum w:abstractNumId="1"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 w15:restartNumberingAfterBreak="0">
    <w:nsid w:val="08962614"/>
    <w:multiLevelType w:val="multilevel"/>
    <w:tmpl w:val="F38E5484"/>
    <w:name w:val="Headings"/>
    <w:lvl w:ilvl="0">
      <w:start w:val="1"/>
      <w:numFmt w:val="decimal"/>
      <w:suff w:val="space"/>
      <w:lvlText w:val="%1."/>
      <w:lvlJc w:val="left"/>
      <w:pPr>
        <w:ind w:left="454" w:hanging="454"/>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12C71338"/>
    <w:multiLevelType w:val="hybridMultilevel"/>
    <w:tmpl w:val="EA86BF30"/>
    <w:lvl w:ilvl="0" w:tplc="1E120CCE">
      <w:start w:val="1"/>
      <w:numFmt w:val="bullet"/>
      <w:lvlText w:val=""/>
      <w:lvlJc w:val="left"/>
      <w:pPr>
        <w:ind w:left="144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6" w15:restartNumberingAfterBreak="0">
    <w:nsid w:val="14890D1D"/>
    <w:multiLevelType w:val="multilevel"/>
    <w:tmpl w:val="224E9608"/>
    <w:lvl w:ilvl="0">
      <w:start w:val="7"/>
      <w:numFmt w:val="bullet"/>
      <w:pStyle w:val="ListBullet"/>
      <w:lvlText w:val="•"/>
      <w:lvlJc w:val="left"/>
      <w:pPr>
        <w:tabs>
          <w:tab w:val="num" w:pos="568"/>
        </w:tabs>
        <w:ind w:left="568" w:hanging="284"/>
      </w:pPr>
      <w:rPr>
        <w:rFonts w:ascii="Times New Roman" w:hAnsi="Times New Roman" w:cs="Times New Roman" w:hint="default"/>
        <w:color w:val="auto"/>
        <w:position w:val="0"/>
        <w:sz w:val="20"/>
      </w:rPr>
    </w:lvl>
    <w:lvl w:ilvl="1">
      <w:start w:val="5"/>
      <w:numFmt w:val="bullet"/>
      <w:pStyle w:val="ListBullet2"/>
      <w:lvlText w:val="–"/>
      <w:lvlJc w:val="left"/>
      <w:pPr>
        <w:tabs>
          <w:tab w:val="num" w:pos="851"/>
        </w:tabs>
        <w:ind w:left="851" w:hanging="283"/>
      </w:pPr>
      <w:rPr>
        <w:rFonts w:ascii="Circular Std Book" w:hAnsi="Circular Std Book" w:hint="default"/>
        <w:b w:val="0"/>
        <w:i w:val="0"/>
        <w:color w:val="auto"/>
        <w:position w:val="0"/>
        <w:sz w:val="20"/>
      </w:rPr>
    </w:lvl>
    <w:lvl w:ilvl="2">
      <w:start w:val="1"/>
      <w:numFmt w:val="bullet"/>
      <w:pStyle w:val="ListBullet3"/>
      <w:lvlText w:val="&gt;"/>
      <w:lvlJc w:val="left"/>
      <w:pPr>
        <w:tabs>
          <w:tab w:val="num" w:pos="1135"/>
        </w:tabs>
        <w:ind w:left="1135" w:hanging="284"/>
      </w:pPr>
      <w:rPr>
        <w:rFonts w:ascii="Arial" w:hAnsi="Arial" w:hint="default"/>
        <w:b w:val="0"/>
        <w:i w:val="0"/>
        <w:color w:val="auto"/>
        <w:position w:val="2"/>
        <w:sz w:val="20"/>
      </w:rPr>
    </w:lvl>
    <w:lvl w:ilvl="3">
      <w:start w:val="1"/>
      <w:numFmt w:val="bullet"/>
      <w:lvlText w:val="–"/>
      <w:lvlJc w:val="left"/>
      <w:pPr>
        <w:tabs>
          <w:tab w:val="num" w:pos="2076"/>
        </w:tabs>
        <w:ind w:left="2076" w:hanging="357"/>
      </w:pPr>
      <w:rPr>
        <w:rFonts w:ascii="Arial" w:hAnsi="Arial" w:hint="default"/>
        <w:color w:val="auto"/>
      </w:rPr>
    </w:lvl>
    <w:lvl w:ilvl="4">
      <w:start w:val="1"/>
      <w:numFmt w:val="bullet"/>
      <w:lvlText w:val="–"/>
      <w:lvlJc w:val="left"/>
      <w:pPr>
        <w:tabs>
          <w:tab w:val="num" w:pos="2433"/>
        </w:tabs>
        <w:ind w:left="2433" w:hanging="357"/>
      </w:pPr>
      <w:rPr>
        <w:rFonts w:ascii="Arial" w:hAnsi="Arial" w:hint="default"/>
        <w:color w:val="auto"/>
      </w:rPr>
    </w:lvl>
    <w:lvl w:ilvl="5">
      <w:start w:val="1"/>
      <w:numFmt w:val="none"/>
      <w:lvlText w:val=""/>
      <w:lvlJc w:val="left"/>
      <w:pPr>
        <w:tabs>
          <w:tab w:val="num" w:pos="2693"/>
        </w:tabs>
        <w:ind w:left="2834" w:hanging="425"/>
      </w:pPr>
      <w:rPr>
        <w:rFonts w:hint="default"/>
      </w:rPr>
    </w:lvl>
    <w:lvl w:ilvl="6">
      <w:start w:val="1"/>
      <w:numFmt w:val="none"/>
      <w:lvlText w:val=""/>
      <w:lvlJc w:val="left"/>
      <w:pPr>
        <w:tabs>
          <w:tab w:val="num" w:pos="3118"/>
        </w:tabs>
        <w:ind w:left="3259" w:hanging="425"/>
      </w:pPr>
      <w:rPr>
        <w:rFonts w:hint="default"/>
      </w:rPr>
    </w:lvl>
    <w:lvl w:ilvl="7">
      <w:start w:val="1"/>
      <w:numFmt w:val="none"/>
      <w:lvlText w:val=""/>
      <w:lvlJc w:val="left"/>
      <w:pPr>
        <w:tabs>
          <w:tab w:val="num" w:pos="3543"/>
        </w:tabs>
        <w:ind w:left="3684" w:hanging="425"/>
      </w:pPr>
      <w:rPr>
        <w:rFonts w:hint="default"/>
      </w:rPr>
    </w:lvl>
    <w:lvl w:ilvl="8">
      <w:start w:val="1"/>
      <w:numFmt w:val="none"/>
      <w:lvlText w:val=""/>
      <w:lvlJc w:val="left"/>
      <w:pPr>
        <w:tabs>
          <w:tab w:val="num" w:pos="3968"/>
        </w:tabs>
        <w:ind w:left="4109" w:hanging="425"/>
      </w:pPr>
      <w:rPr>
        <w:rFonts w:hint="default"/>
      </w:rPr>
    </w:lvl>
  </w:abstractNum>
  <w:abstractNum w:abstractNumId="7" w15:restartNumberingAfterBreak="0">
    <w:nsid w:val="157274F3"/>
    <w:multiLevelType w:val="hybridMultilevel"/>
    <w:tmpl w:val="6220DE3C"/>
    <w:lvl w:ilvl="0" w:tplc="30AA5A62">
      <w:start w:val="1"/>
      <w:numFmt w:val="decimal"/>
      <w:lvlText w:val="%1."/>
      <w:lvlJc w:val="left"/>
      <w:pPr>
        <w:ind w:left="76" w:hanging="360"/>
      </w:pPr>
      <w:rPr>
        <w:rFonts w:hint="default"/>
        <w:b w:val="0"/>
      </w:rPr>
    </w:lvl>
    <w:lvl w:ilvl="1" w:tplc="0C090019" w:tentative="1">
      <w:start w:val="1"/>
      <w:numFmt w:val="lowerLetter"/>
      <w:lvlText w:val="%2."/>
      <w:lvlJc w:val="left"/>
      <w:pPr>
        <w:ind w:left="796" w:hanging="360"/>
      </w:pPr>
    </w:lvl>
    <w:lvl w:ilvl="2" w:tplc="0C09001B" w:tentative="1">
      <w:start w:val="1"/>
      <w:numFmt w:val="lowerRoman"/>
      <w:lvlText w:val="%3."/>
      <w:lvlJc w:val="right"/>
      <w:pPr>
        <w:ind w:left="1516" w:hanging="180"/>
      </w:pPr>
    </w:lvl>
    <w:lvl w:ilvl="3" w:tplc="0C09000F" w:tentative="1">
      <w:start w:val="1"/>
      <w:numFmt w:val="decimal"/>
      <w:lvlText w:val="%4."/>
      <w:lvlJc w:val="left"/>
      <w:pPr>
        <w:ind w:left="2236" w:hanging="360"/>
      </w:pPr>
    </w:lvl>
    <w:lvl w:ilvl="4" w:tplc="0C090019" w:tentative="1">
      <w:start w:val="1"/>
      <w:numFmt w:val="lowerLetter"/>
      <w:lvlText w:val="%5."/>
      <w:lvlJc w:val="left"/>
      <w:pPr>
        <w:ind w:left="2956" w:hanging="360"/>
      </w:pPr>
    </w:lvl>
    <w:lvl w:ilvl="5" w:tplc="0C09001B" w:tentative="1">
      <w:start w:val="1"/>
      <w:numFmt w:val="lowerRoman"/>
      <w:lvlText w:val="%6."/>
      <w:lvlJc w:val="right"/>
      <w:pPr>
        <w:ind w:left="3676" w:hanging="180"/>
      </w:pPr>
    </w:lvl>
    <w:lvl w:ilvl="6" w:tplc="0C09000F" w:tentative="1">
      <w:start w:val="1"/>
      <w:numFmt w:val="decimal"/>
      <w:lvlText w:val="%7."/>
      <w:lvlJc w:val="left"/>
      <w:pPr>
        <w:ind w:left="4396" w:hanging="360"/>
      </w:pPr>
    </w:lvl>
    <w:lvl w:ilvl="7" w:tplc="0C090019" w:tentative="1">
      <w:start w:val="1"/>
      <w:numFmt w:val="lowerLetter"/>
      <w:lvlText w:val="%8."/>
      <w:lvlJc w:val="left"/>
      <w:pPr>
        <w:ind w:left="5116" w:hanging="360"/>
      </w:pPr>
    </w:lvl>
    <w:lvl w:ilvl="8" w:tplc="0C09001B" w:tentative="1">
      <w:start w:val="1"/>
      <w:numFmt w:val="lowerRoman"/>
      <w:lvlText w:val="%9."/>
      <w:lvlJc w:val="right"/>
      <w:pPr>
        <w:ind w:left="5836" w:hanging="180"/>
      </w:pPr>
    </w:lvl>
  </w:abstractNum>
  <w:abstractNum w:abstractNumId="8" w15:restartNumberingAfterBreak="0">
    <w:nsid w:val="1FDB534C"/>
    <w:multiLevelType w:val="hybridMultilevel"/>
    <w:tmpl w:val="96F81ED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0FD373E"/>
    <w:multiLevelType w:val="hybridMultilevel"/>
    <w:tmpl w:val="0958D79C"/>
    <w:lvl w:ilvl="0" w:tplc="1E120CCE">
      <w:start w:val="1"/>
      <w:numFmt w:val="bullet"/>
      <w:lvlText w:val=""/>
      <w:lvlJc w:val="left"/>
      <w:pPr>
        <w:ind w:left="144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0"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1" w15:restartNumberingAfterBreak="0">
    <w:nsid w:val="2911260D"/>
    <w:multiLevelType w:val="multilevel"/>
    <w:tmpl w:val="A368767C"/>
    <w:name w:val="NotesNumbering"/>
    <w:lvl w:ilvl="0">
      <w:start w:val="1"/>
      <w:numFmt w:val="decimal"/>
      <w:pStyle w:val="NotesNumbered"/>
      <w:lvlText w:val="%1."/>
      <w:lvlJc w:val="left"/>
      <w:pPr>
        <w:tabs>
          <w:tab w:val="num" w:pos="284"/>
        </w:tabs>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C976934"/>
    <w:multiLevelType w:val="multilevel"/>
    <w:tmpl w:val="C9881CB4"/>
    <w:name w:val="TableBullets"/>
    <w:styleLink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13" w15:restartNumberingAfterBreak="0">
    <w:nsid w:val="2CD93769"/>
    <w:multiLevelType w:val="hybridMultilevel"/>
    <w:tmpl w:val="E8D4B4F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5" w15:restartNumberingAfterBreak="0">
    <w:nsid w:val="32E83702"/>
    <w:multiLevelType w:val="hybridMultilevel"/>
    <w:tmpl w:val="FC9A576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32ED7866"/>
    <w:multiLevelType w:val="hybridMultilevel"/>
    <w:tmpl w:val="BEECD95E"/>
    <w:lvl w:ilvl="0" w:tplc="7674E326">
      <w:start w:val="1"/>
      <w:numFmt w:val="decimal"/>
      <w:lvlText w:val="%1."/>
      <w:lvlJc w:val="left"/>
      <w:pPr>
        <w:ind w:left="76" w:hanging="360"/>
      </w:pPr>
      <w:rPr>
        <w:rFonts w:hint="default"/>
      </w:rPr>
    </w:lvl>
    <w:lvl w:ilvl="1" w:tplc="0C090019" w:tentative="1">
      <w:start w:val="1"/>
      <w:numFmt w:val="lowerLetter"/>
      <w:lvlText w:val="%2."/>
      <w:lvlJc w:val="left"/>
      <w:pPr>
        <w:ind w:left="796" w:hanging="360"/>
      </w:pPr>
    </w:lvl>
    <w:lvl w:ilvl="2" w:tplc="0C09001B" w:tentative="1">
      <w:start w:val="1"/>
      <w:numFmt w:val="lowerRoman"/>
      <w:lvlText w:val="%3."/>
      <w:lvlJc w:val="right"/>
      <w:pPr>
        <w:ind w:left="1516" w:hanging="180"/>
      </w:pPr>
    </w:lvl>
    <w:lvl w:ilvl="3" w:tplc="0C09000F" w:tentative="1">
      <w:start w:val="1"/>
      <w:numFmt w:val="decimal"/>
      <w:lvlText w:val="%4."/>
      <w:lvlJc w:val="left"/>
      <w:pPr>
        <w:ind w:left="2236" w:hanging="360"/>
      </w:pPr>
    </w:lvl>
    <w:lvl w:ilvl="4" w:tplc="0C090019" w:tentative="1">
      <w:start w:val="1"/>
      <w:numFmt w:val="lowerLetter"/>
      <w:lvlText w:val="%5."/>
      <w:lvlJc w:val="left"/>
      <w:pPr>
        <w:ind w:left="2956" w:hanging="360"/>
      </w:pPr>
    </w:lvl>
    <w:lvl w:ilvl="5" w:tplc="0C09001B" w:tentative="1">
      <w:start w:val="1"/>
      <w:numFmt w:val="lowerRoman"/>
      <w:lvlText w:val="%6."/>
      <w:lvlJc w:val="right"/>
      <w:pPr>
        <w:ind w:left="3676" w:hanging="180"/>
      </w:pPr>
    </w:lvl>
    <w:lvl w:ilvl="6" w:tplc="0C09000F" w:tentative="1">
      <w:start w:val="1"/>
      <w:numFmt w:val="decimal"/>
      <w:lvlText w:val="%7."/>
      <w:lvlJc w:val="left"/>
      <w:pPr>
        <w:ind w:left="4396" w:hanging="360"/>
      </w:pPr>
    </w:lvl>
    <w:lvl w:ilvl="7" w:tplc="0C090019" w:tentative="1">
      <w:start w:val="1"/>
      <w:numFmt w:val="lowerLetter"/>
      <w:lvlText w:val="%8."/>
      <w:lvlJc w:val="left"/>
      <w:pPr>
        <w:ind w:left="5116" w:hanging="360"/>
      </w:pPr>
    </w:lvl>
    <w:lvl w:ilvl="8" w:tplc="0C09001B" w:tentative="1">
      <w:start w:val="1"/>
      <w:numFmt w:val="lowerRoman"/>
      <w:lvlText w:val="%9."/>
      <w:lvlJc w:val="right"/>
      <w:pPr>
        <w:ind w:left="5836" w:hanging="180"/>
      </w:pPr>
    </w:lvl>
  </w:abstractNum>
  <w:abstractNum w:abstractNumId="17" w15:restartNumberingAfterBreak="0">
    <w:nsid w:val="34473AF8"/>
    <w:multiLevelType w:val="hybridMultilevel"/>
    <w:tmpl w:val="78F0FA9E"/>
    <w:lvl w:ilvl="0" w:tplc="3522C6E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8734530"/>
    <w:multiLevelType w:val="hybridMultilevel"/>
    <w:tmpl w:val="77A0CDC4"/>
    <w:lvl w:ilvl="0" w:tplc="8618C4D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9FD5B7E"/>
    <w:multiLevelType w:val="hybridMultilevel"/>
    <w:tmpl w:val="71A2CE98"/>
    <w:lvl w:ilvl="0" w:tplc="1E120CCE">
      <w:start w:val="1"/>
      <w:numFmt w:val="bullet"/>
      <w:lvlText w:val=""/>
      <w:lvlJc w:val="left"/>
      <w:pPr>
        <w:ind w:left="1506" w:hanging="360"/>
      </w:pPr>
      <w:rPr>
        <w:rFonts w:ascii="Symbol" w:hAnsi="Symbol" w:hint="default"/>
      </w:rPr>
    </w:lvl>
    <w:lvl w:ilvl="1" w:tplc="0C090003" w:tentative="1">
      <w:start w:val="1"/>
      <w:numFmt w:val="bullet"/>
      <w:lvlText w:val="o"/>
      <w:lvlJc w:val="left"/>
      <w:pPr>
        <w:ind w:left="2586" w:hanging="360"/>
      </w:pPr>
      <w:rPr>
        <w:rFonts w:ascii="Courier New" w:hAnsi="Courier New" w:cs="Courier New" w:hint="default"/>
      </w:rPr>
    </w:lvl>
    <w:lvl w:ilvl="2" w:tplc="0C090005" w:tentative="1">
      <w:start w:val="1"/>
      <w:numFmt w:val="bullet"/>
      <w:lvlText w:val=""/>
      <w:lvlJc w:val="left"/>
      <w:pPr>
        <w:ind w:left="3306" w:hanging="360"/>
      </w:pPr>
      <w:rPr>
        <w:rFonts w:ascii="Wingdings" w:hAnsi="Wingdings" w:hint="default"/>
      </w:rPr>
    </w:lvl>
    <w:lvl w:ilvl="3" w:tplc="0C090001" w:tentative="1">
      <w:start w:val="1"/>
      <w:numFmt w:val="bullet"/>
      <w:lvlText w:val=""/>
      <w:lvlJc w:val="left"/>
      <w:pPr>
        <w:ind w:left="4026" w:hanging="360"/>
      </w:pPr>
      <w:rPr>
        <w:rFonts w:ascii="Symbol" w:hAnsi="Symbol" w:hint="default"/>
      </w:rPr>
    </w:lvl>
    <w:lvl w:ilvl="4" w:tplc="0C090003" w:tentative="1">
      <w:start w:val="1"/>
      <w:numFmt w:val="bullet"/>
      <w:lvlText w:val="o"/>
      <w:lvlJc w:val="left"/>
      <w:pPr>
        <w:ind w:left="4746" w:hanging="360"/>
      </w:pPr>
      <w:rPr>
        <w:rFonts w:ascii="Courier New" w:hAnsi="Courier New" w:cs="Courier New" w:hint="default"/>
      </w:rPr>
    </w:lvl>
    <w:lvl w:ilvl="5" w:tplc="0C090005" w:tentative="1">
      <w:start w:val="1"/>
      <w:numFmt w:val="bullet"/>
      <w:lvlText w:val=""/>
      <w:lvlJc w:val="left"/>
      <w:pPr>
        <w:ind w:left="5466" w:hanging="360"/>
      </w:pPr>
      <w:rPr>
        <w:rFonts w:ascii="Wingdings" w:hAnsi="Wingdings" w:hint="default"/>
      </w:rPr>
    </w:lvl>
    <w:lvl w:ilvl="6" w:tplc="0C090001" w:tentative="1">
      <w:start w:val="1"/>
      <w:numFmt w:val="bullet"/>
      <w:lvlText w:val=""/>
      <w:lvlJc w:val="left"/>
      <w:pPr>
        <w:ind w:left="6186" w:hanging="360"/>
      </w:pPr>
      <w:rPr>
        <w:rFonts w:ascii="Symbol" w:hAnsi="Symbol" w:hint="default"/>
      </w:rPr>
    </w:lvl>
    <w:lvl w:ilvl="7" w:tplc="0C090003" w:tentative="1">
      <w:start w:val="1"/>
      <w:numFmt w:val="bullet"/>
      <w:lvlText w:val="o"/>
      <w:lvlJc w:val="left"/>
      <w:pPr>
        <w:ind w:left="6906" w:hanging="360"/>
      </w:pPr>
      <w:rPr>
        <w:rFonts w:ascii="Courier New" w:hAnsi="Courier New" w:cs="Courier New" w:hint="default"/>
      </w:rPr>
    </w:lvl>
    <w:lvl w:ilvl="8" w:tplc="0C090005" w:tentative="1">
      <w:start w:val="1"/>
      <w:numFmt w:val="bullet"/>
      <w:lvlText w:val=""/>
      <w:lvlJc w:val="left"/>
      <w:pPr>
        <w:ind w:left="7626" w:hanging="360"/>
      </w:pPr>
      <w:rPr>
        <w:rFonts w:ascii="Wingdings" w:hAnsi="Wingdings" w:hint="default"/>
      </w:rPr>
    </w:lvl>
  </w:abstractNum>
  <w:abstractNum w:abstractNumId="20" w15:restartNumberingAfterBreak="0">
    <w:nsid w:val="3CD048FF"/>
    <w:multiLevelType w:val="hybridMultilevel"/>
    <w:tmpl w:val="221862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360" w:hanging="360"/>
      </w:pPr>
      <w:rPr>
        <w:rFonts w:ascii="Courier New" w:hAnsi="Courier New" w:cs="Courier New" w:hint="default"/>
      </w:rPr>
    </w:lvl>
    <w:lvl w:ilvl="2" w:tplc="0C090005" w:tentative="1">
      <w:start w:val="1"/>
      <w:numFmt w:val="bullet"/>
      <w:lvlText w:val=""/>
      <w:lvlJc w:val="left"/>
      <w:pPr>
        <w:ind w:left="1080" w:hanging="360"/>
      </w:pPr>
      <w:rPr>
        <w:rFonts w:ascii="Wingdings" w:hAnsi="Wingdings" w:hint="default"/>
      </w:rPr>
    </w:lvl>
    <w:lvl w:ilvl="3" w:tplc="0C090001" w:tentative="1">
      <w:start w:val="1"/>
      <w:numFmt w:val="bullet"/>
      <w:lvlText w:val=""/>
      <w:lvlJc w:val="left"/>
      <w:pPr>
        <w:ind w:left="1800" w:hanging="360"/>
      </w:pPr>
      <w:rPr>
        <w:rFonts w:ascii="Symbol" w:hAnsi="Symbol" w:hint="default"/>
      </w:rPr>
    </w:lvl>
    <w:lvl w:ilvl="4" w:tplc="0C090003" w:tentative="1">
      <w:start w:val="1"/>
      <w:numFmt w:val="bullet"/>
      <w:lvlText w:val="o"/>
      <w:lvlJc w:val="left"/>
      <w:pPr>
        <w:ind w:left="2520" w:hanging="360"/>
      </w:pPr>
      <w:rPr>
        <w:rFonts w:ascii="Courier New" w:hAnsi="Courier New" w:cs="Courier New" w:hint="default"/>
      </w:rPr>
    </w:lvl>
    <w:lvl w:ilvl="5" w:tplc="0C090005" w:tentative="1">
      <w:start w:val="1"/>
      <w:numFmt w:val="bullet"/>
      <w:lvlText w:val=""/>
      <w:lvlJc w:val="left"/>
      <w:pPr>
        <w:ind w:left="3240" w:hanging="360"/>
      </w:pPr>
      <w:rPr>
        <w:rFonts w:ascii="Wingdings" w:hAnsi="Wingdings" w:hint="default"/>
      </w:rPr>
    </w:lvl>
    <w:lvl w:ilvl="6" w:tplc="0C090001" w:tentative="1">
      <w:start w:val="1"/>
      <w:numFmt w:val="bullet"/>
      <w:lvlText w:val=""/>
      <w:lvlJc w:val="left"/>
      <w:pPr>
        <w:ind w:left="3960" w:hanging="360"/>
      </w:pPr>
      <w:rPr>
        <w:rFonts w:ascii="Symbol" w:hAnsi="Symbol" w:hint="default"/>
      </w:rPr>
    </w:lvl>
    <w:lvl w:ilvl="7" w:tplc="0C090003" w:tentative="1">
      <w:start w:val="1"/>
      <w:numFmt w:val="bullet"/>
      <w:lvlText w:val="o"/>
      <w:lvlJc w:val="left"/>
      <w:pPr>
        <w:ind w:left="4680" w:hanging="360"/>
      </w:pPr>
      <w:rPr>
        <w:rFonts w:ascii="Courier New" w:hAnsi="Courier New" w:cs="Courier New" w:hint="default"/>
      </w:rPr>
    </w:lvl>
    <w:lvl w:ilvl="8" w:tplc="0C090005" w:tentative="1">
      <w:start w:val="1"/>
      <w:numFmt w:val="bullet"/>
      <w:lvlText w:val=""/>
      <w:lvlJc w:val="left"/>
      <w:pPr>
        <w:ind w:left="5400" w:hanging="360"/>
      </w:pPr>
      <w:rPr>
        <w:rFonts w:ascii="Wingdings" w:hAnsi="Wingdings" w:hint="default"/>
      </w:rPr>
    </w:lvl>
  </w:abstractNum>
  <w:abstractNum w:abstractNumId="21" w15:restartNumberingAfterBreak="0">
    <w:nsid w:val="3D8B37F5"/>
    <w:multiLevelType w:val="hybridMultilevel"/>
    <w:tmpl w:val="E0940AC6"/>
    <w:lvl w:ilvl="0" w:tplc="1E120CCE">
      <w:start w:val="1"/>
      <w:numFmt w:val="bullet"/>
      <w:lvlText w:val=""/>
      <w:lvlJc w:val="left"/>
      <w:pPr>
        <w:ind w:left="144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2" w15:restartNumberingAfterBreak="0">
    <w:nsid w:val="40AB1B19"/>
    <w:multiLevelType w:val="hybridMultilevel"/>
    <w:tmpl w:val="9342F1B0"/>
    <w:lvl w:ilvl="0" w:tplc="1E120CCE">
      <w:start w:val="1"/>
      <w:numFmt w:val="bullet"/>
      <w:lvlText w:val=""/>
      <w:lvlJc w:val="left"/>
      <w:pPr>
        <w:ind w:left="1288" w:hanging="360"/>
      </w:pPr>
      <w:rPr>
        <w:rFonts w:ascii="Symbol" w:hAnsi="Symbol" w:hint="default"/>
      </w:rPr>
    </w:lvl>
    <w:lvl w:ilvl="1" w:tplc="0C090003" w:tentative="1">
      <w:start w:val="1"/>
      <w:numFmt w:val="bullet"/>
      <w:lvlText w:val="o"/>
      <w:lvlJc w:val="left"/>
      <w:pPr>
        <w:ind w:left="2368" w:hanging="360"/>
      </w:pPr>
      <w:rPr>
        <w:rFonts w:ascii="Courier New" w:hAnsi="Courier New" w:cs="Courier New" w:hint="default"/>
      </w:rPr>
    </w:lvl>
    <w:lvl w:ilvl="2" w:tplc="0C090005" w:tentative="1">
      <w:start w:val="1"/>
      <w:numFmt w:val="bullet"/>
      <w:lvlText w:val=""/>
      <w:lvlJc w:val="left"/>
      <w:pPr>
        <w:ind w:left="3088" w:hanging="360"/>
      </w:pPr>
      <w:rPr>
        <w:rFonts w:ascii="Wingdings" w:hAnsi="Wingdings" w:hint="default"/>
      </w:rPr>
    </w:lvl>
    <w:lvl w:ilvl="3" w:tplc="0C090001" w:tentative="1">
      <w:start w:val="1"/>
      <w:numFmt w:val="bullet"/>
      <w:lvlText w:val=""/>
      <w:lvlJc w:val="left"/>
      <w:pPr>
        <w:ind w:left="3808" w:hanging="360"/>
      </w:pPr>
      <w:rPr>
        <w:rFonts w:ascii="Symbol" w:hAnsi="Symbol" w:hint="default"/>
      </w:rPr>
    </w:lvl>
    <w:lvl w:ilvl="4" w:tplc="0C090003" w:tentative="1">
      <w:start w:val="1"/>
      <w:numFmt w:val="bullet"/>
      <w:lvlText w:val="o"/>
      <w:lvlJc w:val="left"/>
      <w:pPr>
        <w:ind w:left="4528" w:hanging="360"/>
      </w:pPr>
      <w:rPr>
        <w:rFonts w:ascii="Courier New" w:hAnsi="Courier New" w:cs="Courier New" w:hint="default"/>
      </w:rPr>
    </w:lvl>
    <w:lvl w:ilvl="5" w:tplc="0C090005" w:tentative="1">
      <w:start w:val="1"/>
      <w:numFmt w:val="bullet"/>
      <w:lvlText w:val=""/>
      <w:lvlJc w:val="left"/>
      <w:pPr>
        <w:ind w:left="5248" w:hanging="360"/>
      </w:pPr>
      <w:rPr>
        <w:rFonts w:ascii="Wingdings" w:hAnsi="Wingdings" w:hint="default"/>
      </w:rPr>
    </w:lvl>
    <w:lvl w:ilvl="6" w:tplc="0C090001" w:tentative="1">
      <w:start w:val="1"/>
      <w:numFmt w:val="bullet"/>
      <w:lvlText w:val=""/>
      <w:lvlJc w:val="left"/>
      <w:pPr>
        <w:ind w:left="5968" w:hanging="360"/>
      </w:pPr>
      <w:rPr>
        <w:rFonts w:ascii="Symbol" w:hAnsi="Symbol" w:hint="default"/>
      </w:rPr>
    </w:lvl>
    <w:lvl w:ilvl="7" w:tplc="0C090003" w:tentative="1">
      <w:start w:val="1"/>
      <w:numFmt w:val="bullet"/>
      <w:lvlText w:val="o"/>
      <w:lvlJc w:val="left"/>
      <w:pPr>
        <w:ind w:left="6688" w:hanging="360"/>
      </w:pPr>
      <w:rPr>
        <w:rFonts w:ascii="Courier New" w:hAnsi="Courier New" w:cs="Courier New" w:hint="default"/>
      </w:rPr>
    </w:lvl>
    <w:lvl w:ilvl="8" w:tplc="0C090005" w:tentative="1">
      <w:start w:val="1"/>
      <w:numFmt w:val="bullet"/>
      <w:lvlText w:val=""/>
      <w:lvlJc w:val="left"/>
      <w:pPr>
        <w:ind w:left="7408" w:hanging="360"/>
      </w:pPr>
      <w:rPr>
        <w:rFonts w:ascii="Wingdings" w:hAnsi="Wingdings" w:hint="default"/>
      </w:rPr>
    </w:lvl>
  </w:abstractNum>
  <w:abstractNum w:abstractNumId="23" w15:restartNumberingAfterBreak="0">
    <w:nsid w:val="45E4753D"/>
    <w:multiLevelType w:val="multilevel"/>
    <w:tmpl w:val="FB6CF5E4"/>
    <w:lvl w:ilvl="0">
      <w:start w:val="1"/>
      <w:numFmt w:val="decimal"/>
      <w:pStyle w:val="HighlightBoxNumbering"/>
      <w:lvlText w:val="%1."/>
      <w:lvlJc w:val="left"/>
      <w:pPr>
        <w:ind w:left="680" w:hanging="453"/>
      </w:pPr>
      <w:rPr>
        <w:rFonts w:hint="default"/>
      </w:rPr>
    </w:lvl>
    <w:lvl w:ilvl="1">
      <w:start w:val="1"/>
      <w:numFmt w:val="lowerLetter"/>
      <w:lvlText w:val="%2."/>
      <w:lvlJc w:val="left"/>
      <w:pPr>
        <w:ind w:left="1667" w:hanging="360"/>
      </w:pPr>
      <w:rPr>
        <w:rFonts w:hint="default"/>
      </w:rPr>
    </w:lvl>
    <w:lvl w:ilvl="2">
      <w:start w:val="1"/>
      <w:numFmt w:val="lowerRoman"/>
      <w:lvlText w:val="%3."/>
      <w:lvlJc w:val="right"/>
      <w:pPr>
        <w:ind w:left="2387" w:hanging="180"/>
      </w:pPr>
      <w:rPr>
        <w:rFonts w:hint="default"/>
      </w:rPr>
    </w:lvl>
    <w:lvl w:ilvl="3">
      <w:start w:val="1"/>
      <w:numFmt w:val="decimal"/>
      <w:lvlText w:val="%4."/>
      <w:lvlJc w:val="left"/>
      <w:pPr>
        <w:ind w:left="3107" w:hanging="360"/>
      </w:pPr>
      <w:rPr>
        <w:rFonts w:hint="default"/>
      </w:rPr>
    </w:lvl>
    <w:lvl w:ilvl="4">
      <w:start w:val="1"/>
      <w:numFmt w:val="lowerLetter"/>
      <w:lvlText w:val="%5."/>
      <w:lvlJc w:val="left"/>
      <w:pPr>
        <w:ind w:left="3827" w:hanging="360"/>
      </w:pPr>
      <w:rPr>
        <w:rFonts w:hint="default"/>
      </w:rPr>
    </w:lvl>
    <w:lvl w:ilvl="5">
      <w:start w:val="1"/>
      <w:numFmt w:val="lowerRoman"/>
      <w:lvlText w:val="%6."/>
      <w:lvlJc w:val="right"/>
      <w:pPr>
        <w:ind w:left="4547" w:hanging="180"/>
      </w:pPr>
      <w:rPr>
        <w:rFonts w:hint="default"/>
      </w:rPr>
    </w:lvl>
    <w:lvl w:ilvl="6">
      <w:start w:val="1"/>
      <w:numFmt w:val="decimal"/>
      <w:lvlText w:val="%7."/>
      <w:lvlJc w:val="left"/>
      <w:pPr>
        <w:ind w:left="5267" w:hanging="360"/>
      </w:pPr>
      <w:rPr>
        <w:rFonts w:hint="default"/>
      </w:rPr>
    </w:lvl>
    <w:lvl w:ilvl="7">
      <w:start w:val="1"/>
      <w:numFmt w:val="lowerLetter"/>
      <w:lvlText w:val="%8."/>
      <w:lvlJc w:val="left"/>
      <w:pPr>
        <w:ind w:left="5987" w:hanging="360"/>
      </w:pPr>
      <w:rPr>
        <w:rFonts w:hint="default"/>
      </w:rPr>
    </w:lvl>
    <w:lvl w:ilvl="8">
      <w:start w:val="1"/>
      <w:numFmt w:val="lowerRoman"/>
      <w:lvlText w:val="%9."/>
      <w:lvlJc w:val="right"/>
      <w:pPr>
        <w:ind w:left="6707" w:hanging="180"/>
      </w:pPr>
      <w:rPr>
        <w:rFonts w:hint="default"/>
      </w:rPr>
    </w:lvl>
  </w:abstractNum>
  <w:abstractNum w:abstractNumId="24" w15:restartNumberingAfterBreak="0">
    <w:nsid w:val="4798561A"/>
    <w:multiLevelType w:val="hybridMultilevel"/>
    <w:tmpl w:val="B29827A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C063496"/>
    <w:multiLevelType w:val="multilevel"/>
    <w:tmpl w:val="9ADC5578"/>
    <w:styleLink w:val="TableNumbering"/>
    <w:lvl w:ilvl="0">
      <w:start w:val="1"/>
      <w:numFmt w:val="decimal"/>
      <w:lvlText w:val="%1."/>
      <w:lvlJc w:val="left"/>
      <w:pPr>
        <w:ind w:left="680" w:hanging="567"/>
      </w:pPr>
      <w:rPr>
        <w:rFonts w:hint="default"/>
      </w:rPr>
    </w:lvl>
    <w:lvl w:ilvl="1">
      <w:start w:val="1"/>
      <w:numFmt w:val="decimal"/>
      <w:lvlText w:val="%1.%2"/>
      <w:lvlJc w:val="left"/>
      <w:pPr>
        <w:ind w:left="680" w:hanging="567"/>
      </w:pPr>
      <w:rPr>
        <w:rFonts w:hint="default"/>
      </w:rPr>
    </w:lvl>
    <w:lvl w:ilvl="2">
      <w:start w:val="1"/>
      <w:numFmt w:val="decimal"/>
      <w:lvlText w:val="%1.%2.%3"/>
      <w:lvlJc w:val="left"/>
      <w:pPr>
        <w:ind w:left="680" w:hanging="567"/>
      </w:pPr>
      <w:rPr>
        <w:rFonts w:hint="default"/>
      </w:rPr>
    </w:lvl>
    <w:lvl w:ilvl="3">
      <w:start w:val="1"/>
      <w:numFmt w:val="none"/>
      <w:lvlText w:val=""/>
      <w:lvlJc w:val="left"/>
      <w:pPr>
        <w:ind w:left="1019" w:hanging="906"/>
      </w:pPr>
      <w:rPr>
        <w:rFonts w:hint="default"/>
      </w:rPr>
    </w:lvl>
    <w:lvl w:ilvl="4">
      <w:start w:val="1"/>
      <w:numFmt w:val="none"/>
      <w:lvlText w:val=""/>
      <w:lvlJc w:val="left"/>
      <w:pPr>
        <w:ind w:left="1132" w:hanging="1019"/>
      </w:pPr>
      <w:rPr>
        <w:rFonts w:hint="default"/>
      </w:rPr>
    </w:lvl>
    <w:lvl w:ilvl="5">
      <w:start w:val="1"/>
      <w:numFmt w:val="none"/>
      <w:lvlText w:val=""/>
      <w:lvlJc w:val="left"/>
      <w:pPr>
        <w:ind w:left="1245" w:hanging="1132"/>
      </w:pPr>
      <w:rPr>
        <w:rFonts w:hint="default"/>
      </w:rPr>
    </w:lvl>
    <w:lvl w:ilvl="6">
      <w:start w:val="1"/>
      <w:numFmt w:val="none"/>
      <w:lvlText w:val=""/>
      <w:lvlJc w:val="left"/>
      <w:pPr>
        <w:ind w:left="1358" w:hanging="1245"/>
      </w:pPr>
      <w:rPr>
        <w:rFonts w:hint="default"/>
      </w:rPr>
    </w:lvl>
    <w:lvl w:ilvl="7">
      <w:start w:val="1"/>
      <w:numFmt w:val="none"/>
      <w:lvlText w:val=""/>
      <w:lvlJc w:val="left"/>
      <w:pPr>
        <w:tabs>
          <w:tab w:val="num" w:pos="5103"/>
        </w:tabs>
        <w:ind w:left="1471" w:hanging="1358"/>
      </w:pPr>
      <w:rPr>
        <w:rFonts w:hint="default"/>
      </w:rPr>
    </w:lvl>
    <w:lvl w:ilvl="8">
      <w:start w:val="1"/>
      <w:numFmt w:val="none"/>
      <w:lvlText w:val=""/>
      <w:lvlJc w:val="left"/>
      <w:pPr>
        <w:ind w:left="1584" w:hanging="1471"/>
      </w:pPr>
      <w:rPr>
        <w:rFonts w:hint="default"/>
      </w:rPr>
    </w:lvl>
  </w:abstractNum>
  <w:abstractNum w:abstractNumId="26" w15:restartNumberingAfterBreak="0">
    <w:nsid w:val="4EF67232"/>
    <w:multiLevelType w:val="multilevel"/>
    <w:tmpl w:val="6EBCA8FA"/>
    <w:lvl w:ilvl="0">
      <w:start w:val="1"/>
      <w:numFmt w:val="upperLetter"/>
      <w:lvlRestart w:val="0"/>
      <w:pStyle w:val="Heading8"/>
      <w:suff w:val="nothing"/>
      <w:lvlText w:val="Appendix %1"/>
      <w:lvlJc w:val="left"/>
      <w:pPr>
        <w:ind w:left="0" w:firstLine="0"/>
      </w:pPr>
      <w:rPr>
        <w:rFonts w:hint="default"/>
      </w:rPr>
    </w:lvl>
    <w:lvl w:ilvl="1">
      <w:start w:val="1"/>
      <w:numFmt w:val="decimal"/>
      <w:pStyle w:val="Heading9"/>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7"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28" w15:restartNumberingAfterBreak="0">
    <w:nsid w:val="57231450"/>
    <w:multiLevelType w:val="multilevel"/>
    <w:tmpl w:val="C9207142"/>
    <w:lvl w:ilvl="0">
      <w:start w:val="1"/>
      <w:numFmt w:val="bullet"/>
      <w:pStyle w:val="HighlightBoxBullet"/>
      <w:lvlText w:val="•"/>
      <w:lvlJc w:val="left"/>
      <w:pPr>
        <w:ind w:left="510" w:hanging="283"/>
      </w:pPr>
      <w:rPr>
        <w:rFonts w:ascii="Times New Roman" w:hAnsi="Times New Roman" w:cs="Times New Roman" w:hint="default"/>
        <w:color w:val="auto"/>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29" w15:restartNumberingAfterBreak="0">
    <w:nsid w:val="58741D25"/>
    <w:multiLevelType w:val="multilevel"/>
    <w:tmpl w:val="10107B4A"/>
    <w:name w:val="TableNumbering"/>
    <w:styleLink w:val="TableFootnotes"/>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0"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1" w15:restartNumberingAfterBreak="0">
    <w:nsid w:val="59974DC7"/>
    <w:multiLevelType w:val="hybridMultilevel"/>
    <w:tmpl w:val="A6D6DDCA"/>
    <w:lvl w:ilvl="0" w:tplc="1206E3DA">
      <w:start w:val="1"/>
      <w:numFmt w:val="decimal"/>
      <w:pStyle w:val="ListParagraph"/>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5D0540A9"/>
    <w:multiLevelType w:val="multilevel"/>
    <w:tmpl w:val="680ADD20"/>
    <w:name w:val="MyAppendicesNumbering"/>
    <w:lvl w:ilvl="0">
      <w:start w:val="1"/>
      <w:numFmt w:val="upperLetter"/>
      <w:lvlText w:val="Appendix %1 "/>
      <w:lvlJc w:val="left"/>
      <w:pPr>
        <w:tabs>
          <w:tab w:val="num" w:pos="1701"/>
        </w:tabs>
        <w:ind w:left="1701" w:hanging="1701"/>
      </w:pPr>
      <w:rPr>
        <w:rFonts w:asciiTheme="majorHAnsi" w:hAnsiTheme="majorHAnsi" w:hint="default"/>
        <w:b/>
        <w:i w:val="0"/>
        <w:sz w:val="28"/>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34" w15:restartNumberingAfterBreak="0">
    <w:nsid w:val="6460785A"/>
    <w:multiLevelType w:val="hybridMultilevel"/>
    <w:tmpl w:val="BFB6456E"/>
    <w:lvl w:ilvl="0" w:tplc="1E120CCE">
      <w:start w:val="1"/>
      <w:numFmt w:val="bullet"/>
      <w:lvlText w:val=""/>
      <w:lvlJc w:val="left"/>
      <w:pPr>
        <w:ind w:left="144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5" w15:restartNumberingAfterBreak="0">
    <w:nsid w:val="668429A8"/>
    <w:multiLevelType w:val="hybridMultilevel"/>
    <w:tmpl w:val="BA0009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A255E29"/>
    <w:multiLevelType w:val="hybridMultilevel"/>
    <w:tmpl w:val="4C364B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B131227"/>
    <w:multiLevelType w:val="hybridMultilevel"/>
    <w:tmpl w:val="32A8DEF6"/>
    <w:lvl w:ilvl="0" w:tplc="CCBE1A86">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6D7F744B"/>
    <w:multiLevelType w:val="hybridMultilevel"/>
    <w:tmpl w:val="54BACEF2"/>
    <w:lvl w:ilvl="0" w:tplc="1E120CCE">
      <w:start w:val="1"/>
      <w:numFmt w:val="bullet"/>
      <w:lvlText w:val=""/>
      <w:lvlJc w:val="left"/>
      <w:pPr>
        <w:ind w:left="108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9" w15:restartNumberingAfterBreak="0">
    <w:nsid w:val="71C43EE4"/>
    <w:multiLevelType w:val="hybridMultilevel"/>
    <w:tmpl w:val="CCA2F4C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0" w15:restartNumberingAfterBreak="0">
    <w:nsid w:val="75092533"/>
    <w:multiLevelType w:val="hybridMultilevel"/>
    <w:tmpl w:val="517A14E8"/>
    <w:lvl w:ilvl="0" w:tplc="45787F8C">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CC55C8A"/>
    <w:multiLevelType w:val="hybridMultilevel"/>
    <w:tmpl w:val="03AE66CA"/>
    <w:lvl w:ilvl="0" w:tplc="C706DD5E">
      <w:start w:val="1"/>
      <w:numFmt w:val="decimal"/>
      <w:lvlText w:val="%1."/>
      <w:lvlJc w:val="left"/>
      <w:pPr>
        <w:ind w:left="76" w:hanging="360"/>
      </w:pPr>
      <w:rPr>
        <w:rFonts w:hint="default"/>
      </w:rPr>
    </w:lvl>
    <w:lvl w:ilvl="1" w:tplc="0C090019" w:tentative="1">
      <w:start w:val="1"/>
      <w:numFmt w:val="lowerLetter"/>
      <w:lvlText w:val="%2."/>
      <w:lvlJc w:val="left"/>
      <w:pPr>
        <w:ind w:left="796" w:hanging="360"/>
      </w:pPr>
    </w:lvl>
    <w:lvl w:ilvl="2" w:tplc="0C09001B" w:tentative="1">
      <w:start w:val="1"/>
      <w:numFmt w:val="lowerRoman"/>
      <w:lvlText w:val="%3."/>
      <w:lvlJc w:val="right"/>
      <w:pPr>
        <w:ind w:left="1516" w:hanging="180"/>
      </w:pPr>
    </w:lvl>
    <w:lvl w:ilvl="3" w:tplc="0C09000F" w:tentative="1">
      <w:start w:val="1"/>
      <w:numFmt w:val="decimal"/>
      <w:lvlText w:val="%4."/>
      <w:lvlJc w:val="left"/>
      <w:pPr>
        <w:ind w:left="2236" w:hanging="360"/>
      </w:pPr>
    </w:lvl>
    <w:lvl w:ilvl="4" w:tplc="0C090019" w:tentative="1">
      <w:start w:val="1"/>
      <w:numFmt w:val="lowerLetter"/>
      <w:lvlText w:val="%5."/>
      <w:lvlJc w:val="left"/>
      <w:pPr>
        <w:ind w:left="2956" w:hanging="360"/>
      </w:pPr>
    </w:lvl>
    <w:lvl w:ilvl="5" w:tplc="0C09001B" w:tentative="1">
      <w:start w:val="1"/>
      <w:numFmt w:val="lowerRoman"/>
      <w:lvlText w:val="%6."/>
      <w:lvlJc w:val="right"/>
      <w:pPr>
        <w:ind w:left="3676" w:hanging="180"/>
      </w:pPr>
    </w:lvl>
    <w:lvl w:ilvl="6" w:tplc="0C09000F" w:tentative="1">
      <w:start w:val="1"/>
      <w:numFmt w:val="decimal"/>
      <w:lvlText w:val="%7."/>
      <w:lvlJc w:val="left"/>
      <w:pPr>
        <w:ind w:left="4396" w:hanging="360"/>
      </w:pPr>
    </w:lvl>
    <w:lvl w:ilvl="7" w:tplc="0C090019" w:tentative="1">
      <w:start w:val="1"/>
      <w:numFmt w:val="lowerLetter"/>
      <w:lvlText w:val="%8."/>
      <w:lvlJc w:val="left"/>
      <w:pPr>
        <w:ind w:left="5116" w:hanging="360"/>
      </w:pPr>
    </w:lvl>
    <w:lvl w:ilvl="8" w:tplc="0C09001B" w:tentative="1">
      <w:start w:val="1"/>
      <w:numFmt w:val="lowerRoman"/>
      <w:lvlText w:val="%9."/>
      <w:lvlJc w:val="right"/>
      <w:pPr>
        <w:ind w:left="5836" w:hanging="180"/>
      </w:pPr>
    </w:lvl>
  </w:abstractNum>
  <w:abstractNum w:abstractNumId="42" w15:restartNumberingAfterBreak="0">
    <w:nsid w:val="7DF87037"/>
    <w:multiLevelType w:val="hybridMultilevel"/>
    <w:tmpl w:val="B798DE0A"/>
    <w:lvl w:ilvl="0" w:tplc="20001668">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3" w15:restartNumberingAfterBreak="0">
    <w:nsid w:val="7E030DAE"/>
    <w:multiLevelType w:val="multilevel"/>
    <w:tmpl w:val="BCBE5CD2"/>
    <w:name w:val="ListNumbering"/>
    <w:lvl w:ilvl="0">
      <w:start w:val="1"/>
      <w:numFmt w:val="decimal"/>
      <w:pStyle w:val="ListNumber"/>
      <w:lvlText w:val="%1."/>
      <w:lvlJc w:val="left"/>
      <w:pPr>
        <w:tabs>
          <w:tab w:val="num" w:pos="454"/>
        </w:tabs>
        <w:ind w:left="454" w:hanging="454"/>
      </w:pPr>
      <w:rPr>
        <w:rFonts w:hint="default"/>
        <w:b w:val="0"/>
        <w:i w:val="0"/>
        <w:color w:val="auto"/>
        <w:sz w:val="20"/>
      </w:rPr>
    </w:lvl>
    <w:lvl w:ilvl="1">
      <w:start w:val="1"/>
      <w:numFmt w:val="lowerLetter"/>
      <w:pStyle w:val="ListNumber2"/>
      <w:lvlText w:val="%2."/>
      <w:lvlJc w:val="left"/>
      <w:pPr>
        <w:tabs>
          <w:tab w:val="num" w:pos="908"/>
        </w:tabs>
        <w:ind w:left="908" w:hanging="454"/>
      </w:pPr>
      <w:rPr>
        <w:rFonts w:hint="default"/>
        <w:b w:val="0"/>
        <w:i w:val="0"/>
        <w:color w:val="auto"/>
        <w:sz w:val="20"/>
      </w:rPr>
    </w:lvl>
    <w:lvl w:ilvl="2">
      <w:start w:val="1"/>
      <w:numFmt w:val="lowerRoman"/>
      <w:pStyle w:val="ListNumber3"/>
      <w:lvlText w:val="%3."/>
      <w:lvlJc w:val="left"/>
      <w:pPr>
        <w:tabs>
          <w:tab w:val="num" w:pos="1362"/>
        </w:tabs>
        <w:ind w:left="1362" w:hanging="454"/>
      </w:pPr>
      <w:rPr>
        <w:rFonts w:hint="default"/>
        <w:b w:val="0"/>
        <w:i w:val="0"/>
        <w:color w:val="auto"/>
        <w:sz w:val="20"/>
      </w:rPr>
    </w:lvl>
    <w:lvl w:ilvl="3">
      <w:start w:val="1"/>
      <w:numFmt w:val="upperLetter"/>
      <w:pStyle w:val="ListNumber4"/>
      <w:lvlText w:val="%4."/>
      <w:lvlJc w:val="left"/>
      <w:pPr>
        <w:tabs>
          <w:tab w:val="num" w:pos="1816"/>
        </w:tabs>
        <w:ind w:left="1816" w:hanging="454"/>
      </w:pPr>
      <w:rPr>
        <w:rFonts w:hint="default"/>
        <w:b w:val="0"/>
        <w:i w:val="0"/>
        <w:color w:val="auto"/>
      </w:rPr>
    </w:lvl>
    <w:lvl w:ilvl="4">
      <w:start w:val="1"/>
      <w:numFmt w:val="upperRoman"/>
      <w:pStyle w:val="ListNumber5"/>
      <w:lvlText w:val="%5."/>
      <w:lvlJc w:val="left"/>
      <w:pPr>
        <w:tabs>
          <w:tab w:val="num" w:pos="2270"/>
        </w:tabs>
        <w:ind w:left="2270" w:hanging="454"/>
      </w:pPr>
      <w:rPr>
        <w:rFonts w:hint="default"/>
        <w:b w:val="0"/>
        <w:i w:val="0"/>
        <w:color w:val="auto"/>
      </w:rPr>
    </w:lvl>
    <w:lvl w:ilvl="5">
      <w:start w:val="1"/>
      <w:numFmt w:val="none"/>
      <w:lvlText w:val=""/>
      <w:lvlJc w:val="right"/>
      <w:pPr>
        <w:tabs>
          <w:tab w:val="num" w:pos="2724"/>
        </w:tabs>
        <w:ind w:left="2724" w:hanging="454"/>
      </w:pPr>
      <w:rPr>
        <w:rFonts w:hint="default"/>
      </w:rPr>
    </w:lvl>
    <w:lvl w:ilvl="6">
      <w:start w:val="1"/>
      <w:numFmt w:val="none"/>
      <w:lvlText w:val=""/>
      <w:lvlJc w:val="left"/>
      <w:pPr>
        <w:tabs>
          <w:tab w:val="num" w:pos="3178"/>
        </w:tabs>
        <w:ind w:left="3178" w:hanging="454"/>
      </w:pPr>
      <w:rPr>
        <w:rFonts w:hint="default"/>
      </w:rPr>
    </w:lvl>
    <w:lvl w:ilvl="7">
      <w:start w:val="1"/>
      <w:numFmt w:val="none"/>
      <w:lvlText w:val=""/>
      <w:lvlJc w:val="left"/>
      <w:pPr>
        <w:tabs>
          <w:tab w:val="num" w:pos="3632"/>
        </w:tabs>
        <w:ind w:left="3632" w:hanging="454"/>
      </w:pPr>
      <w:rPr>
        <w:rFonts w:hint="default"/>
      </w:rPr>
    </w:lvl>
    <w:lvl w:ilvl="8">
      <w:start w:val="1"/>
      <w:numFmt w:val="none"/>
      <w:lvlText w:val=""/>
      <w:lvlJc w:val="right"/>
      <w:pPr>
        <w:tabs>
          <w:tab w:val="num" w:pos="4086"/>
        </w:tabs>
        <w:ind w:left="4086" w:hanging="454"/>
      </w:pPr>
      <w:rPr>
        <w:rFonts w:hint="default"/>
      </w:rPr>
    </w:lvl>
  </w:abstractNum>
  <w:num w:numId="1">
    <w:abstractNumId w:val="10"/>
  </w:num>
  <w:num w:numId="2">
    <w:abstractNumId w:val="43"/>
  </w:num>
  <w:num w:numId="3">
    <w:abstractNumId w:val="1"/>
  </w:num>
  <w:num w:numId="4">
    <w:abstractNumId w:val="11"/>
  </w:num>
  <w:num w:numId="5">
    <w:abstractNumId w:val="12"/>
  </w:num>
  <w:num w:numId="6">
    <w:abstractNumId w:val="29"/>
  </w:num>
  <w:num w:numId="7">
    <w:abstractNumId w:val="25"/>
  </w:num>
  <w:num w:numId="8">
    <w:abstractNumId w:val="26"/>
  </w:num>
  <w:num w:numId="9">
    <w:abstractNumId w:val="6"/>
  </w:num>
  <w:num w:numId="10">
    <w:abstractNumId w:val="28"/>
  </w:num>
  <w:num w:numId="11">
    <w:abstractNumId w:val="23"/>
  </w:num>
  <w:num w:numId="12">
    <w:abstractNumId w:val="40"/>
  </w:num>
  <w:num w:numId="13">
    <w:abstractNumId w:val="21"/>
  </w:num>
  <w:num w:numId="14">
    <w:abstractNumId w:val="19"/>
  </w:num>
  <w:num w:numId="15">
    <w:abstractNumId w:val="38"/>
  </w:num>
  <w:num w:numId="16">
    <w:abstractNumId w:val="5"/>
  </w:num>
  <w:num w:numId="17">
    <w:abstractNumId w:val="34"/>
  </w:num>
  <w:num w:numId="18">
    <w:abstractNumId w:val="9"/>
  </w:num>
  <w:num w:numId="19">
    <w:abstractNumId w:val="22"/>
  </w:num>
  <w:num w:numId="20">
    <w:abstractNumId w:val="31"/>
  </w:num>
  <w:num w:numId="21">
    <w:abstractNumId w:val="31"/>
    <w:lvlOverride w:ilvl="0">
      <w:startOverride w:val="1"/>
    </w:lvlOverride>
  </w:num>
  <w:num w:numId="22">
    <w:abstractNumId w:val="8"/>
  </w:num>
  <w:num w:numId="23">
    <w:abstractNumId w:val="40"/>
    <w:lvlOverride w:ilvl="0">
      <w:startOverride w:val="2"/>
    </w:lvlOverride>
  </w:num>
  <w:num w:numId="24">
    <w:abstractNumId w:val="40"/>
    <w:lvlOverride w:ilvl="0">
      <w:startOverride w:val="1"/>
    </w:lvlOverride>
  </w:num>
  <w:num w:numId="25">
    <w:abstractNumId w:val="15"/>
  </w:num>
  <w:num w:numId="26">
    <w:abstractNumId w:val="17"/>
  </w:num>
  <w:num w:numId="27">
    <w:abstractNumId w:val="18"/>
  </w:num>
  <w:num w:numId="28">
    <w:abstractNumId w:val="37"/>
  </w:num>
  <w:num w:numId="29">
    <w:abstractNumId w:val="35"/>
  </w:num>
  <w:num w:numId="30">
    <w:abstractNumId w:val="39"/>
  </w:num>
  <w:num w:numId="31">
    <w:abstractNumId w:val="36"/>
  </w:num>
  <w:num w:numId="32">
    <w:abstractNumId w:val="24"/>
  </w:num>
  <w:num w:numId="33">
    <w:abstractNumId w:val="42"/>
    <w:lvlOverride w:ilvl="0">
      <w:startOverride w:val="1"/>
    </w:lvlOverride>
  </w:num>
  <w:num w:numId="34">
    <w:abstractNumId w:val="42"/>
  </w:num>
  <w:num w:numId="35">
    <w:abstractNumId w:val="13"/>
  </w:num>
  <w:num w:numId="36">
    <w:abstractNumId w:val="20"/>
  </w:num>
  <w:num w:numId="37">
    <w:abstractNumId w:val="41"/>
  </w:num>
  <w:num w:numId="38">
    <w:abstractNumId w:val="0"/>
  </w:num>
  <w:num w:numId="39">
    <w:abstractNumId w:val="7"/>
  </w:num>
  <w:num w:numId="40">
    <w:abstractNumId w:val="1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ustomTemplates" w:val="True"/>
    <w:docVar w:name="Para" w:val="_x000d_"/>
    <w:docVar w:name="xAppendixName" w:val="Appendix"/>
  </w:docVars>
  <w:rsids>
    <w:rsidRoot w:val="009013E1"/>
    <w:rsid w:val="00000194"/>
    <w:rsid w:val="000035F6"/>
    <w:rsid w:val="00004327"/>
    <w:rsid w:val="00004810"/>
    <w:rsid w:val="00004A68"/>
    <w:rsid w:val="00005F7E"/>
    <w:rsid w:val="0000624C"/>
    <w:rsid w:val="00007AB9"/>
    <w:rsid w:val="000105A9"/>
    <w:rsid w:val="000125A5"/>
    <w:rsid w:val="000144FC"/>
    <w:rsid w:val="00014A13"/>
    <w:rsid w:val="000160DB"/>
    <w:rsid w:val="00020425"/>
    <w:rsid w:val="0002048A"/>
    <w:rsid w:val="000230C8"/>
    <w:rsid w:val="00023619"/>
    <w:rsid w:val="00023A83"/>
    <w:rsid w:val="000265EA"/>
    <w:rsid w:val="000343D3"/>
    <w:rsid w:val="00035205"/>
    <w:rsid w:val="00036D45"/>
    <w:rsid w:val="000374E9"/>
    <w:rsid w:val="00041613"/>
    <w:rsid w:val="00050713"/>
    <w:rsid w:val="00051D5C"/>
    <w:rsid w:val="00052454"/>
    <w:rsid w:val="0005252A"/>
    <w:rsid w:val="00056024"/>
    <w:rsid w:val="000574CC"/>
    <w:rsid w:val="00057EE1"/>
    <w:rsid w:val="00060B9F"/>
    <w:rsid w:val="000634B5"/>
    <w:rsid w:val="000648B6"/>
    <w:rsid w:val="00064D1E"/>
    <w:rsid w:val="00065C6F"/>
    <w:rsid w:val="00066A4B"/>
    <w:rsid w:val="00067A55"/>
    <w:rsid w:val="00074EF6"/>
    <w:rsid w:val="0007600B"/>
    <w:rsid w:val="000764DD"/>
    <w:rsid w:val="00076CEC"/>
    <w:rsid w:val="00082CAC"/>
    <w:rsid w:val="00086400"/>
    <w:rsid w:val="00086C5B"/>
    <w:rsid w:val="00090D68"/>
    <w:rsid w:val="0009129D"/>
    <w:rsid w:val="00091C1F"/>
    <w:rsid w:val="00091E67"/>
    <w:rsid w:val="000A043A"/>
    <w:rsid w:val="000A0D39"/>
    <w:rsid w:val="000A1A10"/>
    <w:rsid w:val="000A2A5F"/>
    <w:rsid w:val="000A64D2"/>
    <w:rsid w:val="000B07C0"/>
    <w:rsid w:val="000B4796"/>
    <w:rsid w:val="000B59CB"/>
    <w:rsid w:val="000B5AC1"/>
    <w:rsid w:val="000B65EE"/>
    <w:rsid w:val="000C036C"/>
    <w:rsid w:val="000C043D"/>
    <w:rsid w:val="000C269E"/>
    <w:rsid w:val="000C3390"/>
    <w:rsid w:val="000C467B"/>
    <w:rsid w:val="000C490E"/>
    <w:rsid w:val="000C782D"/>
    <w:rsid w:val="000C7BB4"/>
    <w:rsid w:val="000D01DB"/>
    <w:rsid w:val="000D1DA0"/>
    <w:rsid w:val="000D3881"/>
    <w:rsid w:val="000D5967"/>
    <w:rsid w:val="000D66AF"/>
    <w:rsid w:val="000D73BF"/>
    <w:rsid w:val="000D7F5B"/>
    <w:rsid w:val="000E0068"/>
    <w:rsid w:val="000E13B1"/>
    <w:rsid w:val="000E18A6"/>
    <w:rsid w:val="000E2E35"/>
    <w:rsid w:val="000E2F22"/>
    <w:rsid w:val="000E5431"/>
    <w:rsid w:val="000E7F5D"/>
    <w:rsid w:val="000F1017"/>
    <w:rsid w:val="000F3362"/>
    <w:rsid w:val="000F47F5"/>
    <w:rsid w:val="000F4D26"/>
    <w:rsid w:val="000F59FB"/>
    <w:rsid w:val="000F5E55"/>
    <w:rsid w:val="000F6093"/>
    <w:rsid w:val="000F7466"/>
    <w:rsid w:val="001042E1"/>
    <w:rsid w:val="0011087C"/>
    <w:rsid w:val="00112A6E"/>
    <w:rsid w:val="00112EDB"/>
    <w:rsid w:val="0011371C"/>
    <w:rsid w:val="00114377"/>
    <w:rsid w:val="00116264"/>
    <w:rsid w:val="001176AC"/>
    <w:rsid w:val="001230A0"/>
    <w:rsid w:val="00124AB9"/>
    <w:rsid w:val="00126F98"/>
    <w:rsid w:val="0013044E"/>
    <w:rsid w:val="001320DB"/>
    <w:rsid w:val="00133CEB"/>
    <w:rsid w:val="00137A24"/>
    <w:rsid w:val="00146947"/>
    <w:rsid w:val="00146C14"/>
    <w:rsid w:val="00147141"/>
    <w:rsid w:val="0014722D"/>
    <w:rsid w:val="001536B2"/>
    <w:rsid w:val="00155B41"/>
    <w:rsid w:val="0015669A"/>
    <w:rsid w:val="001571C1"/>
    <w:rsid w:val="00157A33"/>
    <w:rsid w:val="00157F04"/>
    <w:rsid w:val="00162508"/>
    <w:rsid w:val="0016271B"/>
    <w:rsid w:val="00164716"/>
    <w:rsid w:val="00166097"/>
    <w:rsid w:val="00166E6D"/>
    <w:rsid w:val="00167C0F"/>
    <w:rsid w:val="001726D4"/>
    <w:rsid w:val="001750A0"/>
    <w:rsid w:val="001818D8"/>
    <w:rsid w:val="001827CC"/>
    <w:rsid w:val="0018426D"/>
    <w:rsid w:val="00184490"/>
    <w:rsid w:val="001844C6"/>
    <w:rsid w:val="001845EF"/>
    <w:rsid w:val="00184B03"/>
    <w:rsid w:val="001874D7"/>
    <w:rsid w:val="0019068B"/>
    <w:rsid w:val="00191308"/>
    <w:rsid w:val="001942E7"/>
    <w:rsid w:val="00194B60"/>
    <w:rsid w:val="00195D19"/>
    <w:rsid w:val="00196EBA"/>
    <w:rsid w:val="001A3352"/>
    <w:rsid w:val="001A3695"/>
    <w:rsid w:val="001B1992"/>
    <w:rsid w:val="001B1B2B"/>
    <w:rsid w:val="001B6D41"/>
    <w:rsid w:val="001B795B"/>
    <w:rsid w:val="001C145F"/>
    <w:rsid w:val="001C31C0"/>
    <w:rsid w:val="001D39F8"/>
    <w:rsid w:val="001D3B02"/>
    <w:rsid w:val="001D5ACC"/>
    <w:rsid w:val="001D63D0"/>
    <w:rsid w:val="001D6A54"/>
    <w:rsid w:val="001E04BC"/>
    <w:rsid w:val="001E2412"/>
    <w:rsid w:val="001E3629"/>
    <w:rsid w:val="001E3E6C"/>
    <w:rsid w:val="001E6421"/>
    <w:rsid w:val="001E6674"/>
    <w:rsid w:val="001E6BC8"/>
    <w:rsid w:val="001F302E"/>
    <w:rsid w:val="001F44D3"/>
    <w:rsid w:val="001F5040"/>
    <w:rsid w:val="001F5BF9"/>
    <w:rsid w:val="001F797E"/>
    <w:rsid w:val="0020269C"/>
    <w:rsid w:val="00202D57"/>
    <w:rsid w:val="002071C2"/>
    <w:rsid w:val="00207596"/>
    <w:rsid w:val="002076AE"/>
    <w:rsid w:val="00211075"/>
    <w:rsid w:val="002114C3"/>
    <w:rsid w:val="002146AD"/>
    <w:rsid w:val="0022089F"/>
    <w:rsid w:val="00224247"/>
    <w:rsid w:val="00226225"/>
    <w:rsid w:val="00232CFD"/>
    <w:rsid w:val="00232D3E"/>
    <w:rsid w:val="00233B50"/>
    <w:rsid w:val="0023624D"/>
    <w:rsid w:val="00240884"/>
    <w:rsid w:val="00241406"/>
    <w:rsid w:val="002415AC"/>
    <w:rsid w:val="00243399"/>
    <w:rsid w:val="00243A45"/>
    <w:rsid w:val="002448CB"/>
    <w:rsid w:val="00247DAF"/>
    <w:rsid w:val="0025626D"/>
    <w:rsid w:val="00256560"/>
    <w:rsid w:val="00256624"/>
    <w:rsid w:val="00257F30"/>
    <w:rsid w:val="00260CB3"/>
    <w:rsid w:val="00262808"/>
    <w:rsid w:val="00262ACE"/>
    <w:rsid w:val="00263D7E"/>
    <w:rsid w:val="00265C0D"/>
    <w:rsid w:val="0026655E"/>
    <w:rsid w:val="002715E9"/>
    <w:rsid w:val="0027240B"/>
    <w:rsid w:val="00274C38"/>
    <w:rsid w:val="00274DED"/>
    <w:rsid w:val="0027759D"/>
    <w:rsid w:val="00283EA9"/>
    <w:rsid w:val="00285499"/>
    <w:rsid w:val="002857D1"/>
    <w:rsid w:val="002953E2"/>
    <w:rsid w:val="00295B09"/>
    <w:rsid w:val="002975DF"/>
    <w:rsid w:val="00297C2D"/>
    <w:rsid w:val="002A0A44"/>
    <w:rsid w:val="002A11B8"/>
    <w:rsid w:val="002A175E"/>
    <w:rsid w:val="002A424A"/>
    <w:rsid w:val="002A5A2B"/>
    <w:rsid w:val="002A7D81"/>
    <w:rsid w:val="002B118F"/>
    <w:rsid w:val="002B23F8"/>
    <w:rsid w:val="002B4A7C"/>
    <w:rsid w:val="002B6B22"/>
    <w:rsid w:val="002B742D"/>
    <w:rsid w:val="002B78E8"/>
    <w:rsid w:val="002B790E"/>
    <w:rsid w:val="002B7B5A"/>
    <w:rsid w:val="002C02B3"/>
    <w:rsid w:val="002C37A5"/>
    <w:rsid w:val="002C7953"/>
    <w:rsid w:val="002D0F64"/>
    <w:rsid w:val="002D21C9"/>
    <w:rsid w:val="002D2577"/>
    <w:rsid w:val="002D2A80"/>
    <w:rsid w:val="002D2D1D"/>
    <w:rsid w:val="002D7AA5"/>
    <w:rsid w:val="002E0ED2"/>
    <w:rsid w:val="002E3000"/>
    <w:rsid w:val="002E34C5"/>
    <w:rsid w:val="002E3829"/>
    <w:rsid w:val="002E4E4D"/>
    <w:rsid w:val="002E5E0C"/>
    <w:rsid w:val="002E6528"/>
    <w:rsid w:val="002F3731"/>
    <w:rsid w:val="002F6454"/>
    <w:rsid w:val="002F647B"/>
    <w:rsid w:val="00301647"/>
    <w:rsid w:val="00302532"/>
    <w:rsid w:val="0030259D"/>
    <w:rsid w:val="00302A0A"/>
    <w:rsid w:val="0030427C"/>
    <w:rsid w:val="0031211F"/>
    <w:rsid w:val="00313E1E"/>
    <w:rsid w:val="00315198"/>
    <w:rsid w:val="00316DFD"/>
    <w:rsid w:val="003172A7"/>
    <w:rsid w:val="00317D2D"/>
    <w:rsid w:val="00325018"/>
    <w:rsid w:val="00325069"/>
    <w:rsid w:val="00325E0A"/>
    <w:rsid w:val="00326E64"/>
    <w:rsid w:val="003277B4"/>
    <w:rsid w:val="00331625"/>
    <w:rsid w:val="00331931"/>
    <w:rsid w:val="003337C6"/>
    <w:rsid w:val="003347F7"/>
    <w:rsid w:val="00336C7F"/>
    <w:rsid w:val="00340F88"/>
    <w:rsid w:val="00341D4C"/>
    <w:rsid w:val="003425C3"/>
    <w:rsid w:val="00343100"/>
    <w:rsid w:val="00343F93"/>
    <w:rsid w:val="00346ADF"/>
    <w:rsid w:val="00347812"/>
    <w:rsid w:val="0035068B"/>
    <w:rsid w:val="0035136E"/>
    <w:rsid w:val="0035206E"/>
    <w:rsid w:val="003537B7"/>
    <w:rsid w:val="0036047D"/>
    <w:rsid w:val="00361ECA"/>
    <w:rsid w:val="0036258B"/>
    <w:rsid w:val="00366E1B"/>
    <w:rsid w:val="00370000"/>
    <w:rsid w:val="003753F7"/>
    <w:rsid w:val="003756A1"/>
    <w:rsid w:val="003763C4"/>
    <w:rsid w:val="003803CA"/>
    <w:rsid w:val="003824AA"/>
    <w:rsid w:val="00383FF6"/>
    <w:rsid w:val="00390250"/>
    <w:rsid w:val="00392B8B"/>
    <w:rsid w:val="0039477E"/>
    <w:rsid w:val="0039570F"/>
    <w:rsid w:val="00396D03"/>
    <w:rsid w:val="003972DF"/>
    <w:rsid w:val="003A4666"/>
    <w:rsid w:val="003A5DC4"/>
    <w:rsid w:val="003A775C"/>
    <w:rsid w:val="003A7E6D"/>
    <w:rsid w:val="003B0A21"/>
    <w:rsid w:val="003B1D62"/>
    <w:rsid w:val="003B2E0D"/>
    <w:rsid w:val="003B53BD"/>
    <w:rsid w:val="003B74BE"/>
    <w:rsid w:val="003B75ED"/>
    <w:rsid w:val="003C25F9"/>
    <w:rsid w:val="003C2C0D"/>
    <w:rsid w:val="003C2C66"/>
    <w:rsid w:val="003C300B"/>
    <w:rsid w:val="003C384A"/>
    <w:rsid w:val="003C3B57"/>
    <w:rsid w:val="003C5AB0"/>
    <w:rsid w:val="003C5E3E"/>
    <w:rsid w:val="003C651E"/>
    <w:rsid w:val="003D1B95"/>
    <w:rsid w:val="003D44EC"/>
    <w:rsid w:val="003D5307"/>
    <w:rsid w:val="003D6341"/>
    <w:rsid w:val="003D70B4"/>
    <w:rsid w:val="003D70C8"/>
    <w:rsid w:val="003E0211"/>
    <w:rsid w:val="003E1BAD"/>
    <w:rsid w:val="003E329B"/>
    <w:rsid w:val="003E4809"/>
    <w:rsid w:val="003E48F1"/>
    <w:rsid w:val="003E5011"/>
    <w:rsid w:val="003E55A4"/>
    <w:rsid w:val="003F009A"/>
    <w:rsid w:val="003F0C6C"/>
    <w:rsid w:val="003F1A32"/>
    <w:rsid w:val="003F2975"/>
    <w:rsid w:val="003F38A2"/>
    <w:rsid w:val="003F3A15"/>
    <w:rsid w:val="003F5238"/>
    <w:rsid w:val="003F782D"/>
    <w:rsid w:val="004015D5"/>
    <w:rsid w:val="0040292D"/>
    <w:rsid w:val="0040743E"/>
    <w:rsid w:val="00407885"/>
    <w:rsid w:val="004100F3"/>
    <w:rsid w:val="00414C7D"/>
    <w:rsid w:val="00417333"/>
    <w:rsid w:val="004178B0"/>
    <w:rsid w:val="00417EBE"/>
    <w:rsid w:val="0042583F"/>
    <w:rsid w:val="00431B86"/>
    <w:rsid w:val="004326FF"/>
    <w:rsid w:val="004327E1"/>
    <w:rsid w:val="004335DB"/>
    <w:rsid w:val="00433F43"/>
    <w:rsid w:val="00436175"/>
    <w:rsid w:val="00437842"/>
    <w:rsid w:val="0044145F"/>
    <w:rsid w:val="004435BE"/>
    <w:rsid w:val="00452294"/>
    <w:rsid w:val="00452568"/>
    <w:rsid w:val="004547DD"/>
    <w:rsid w:val="004551B7"/>
    <w:rsid w:val="00455994"/>
    <w:rsid w:val="004566E5"/>
    <w:rsid w:val="0045796F"/>
    <w:rsid w:val="00460B70"/>
    <w:rsid w:val="00461991"/>
    <w:rsid w:val="004620C7"/>
    <w:rsid w:val="00463E1E"/>
    <w:rsid w:val="00466199"/>
    <w:rsid w:val="004664F8"/>
    <w:rsid w:val="00467742"/>
    <w:rsid w:val="00472EC8"/>
    <w:rsid w:val="004744DC"/>
    <w:rsid w:val="00475145"/>
    <w:rsid w:val="00475624"/>
    <w:rsid w:val="00475F2F"/>
    <w:rsid w:val="004766F8"/>
    <w:rsid w:val="00481819"/>
    <w:rsid w:val="00481A08"/>
    <w:rsid w:val="0048263F"/>
    <w:rsid w:val="0048264D"/>
    <w:rsid w:val="00482D14"/>
    <w:rsid w:val="0048370C"/>
    <w:rsid w:val="00484F7A"/>
    <w:rsid w:val="00485BF8"/>
    <w:rsid w:val="0048667B"/>
    <w:rsid w:val="00487817"/>
    <w:rsid w:val="00490510"/>
    <w:rsid w:val="0049296D"/>
    <w:rsid w:val="00494963"/>
    <w:rsid w:val="00494D37"/>
    <w:rsid w:val="004B2721"/>
    <w:rsid w:val="004B2F55"/>
    <w:rsid w:val="004B40AB"/>
    <w:rsid w:val="004B5875"/>
    <w:rsid w:val="004C118A"/>
    <w:rsid w:val="004C2263"/>
    <w:rsid w:val="004C4381"/>
    <w:rsid w:val="004C46DD"/>
    <w:rsid w:val="004C54D9"/>
    <w:rsid w:val="004C6BD5"/>
    <w:rsid w:val="004C6E0D"/>
    <w:rsid w:val="004D085E"/>
    <w:rsid w:val="004D1A1A"/>
    <w:rsid w:val="004D3ACE"/>
    <w:rsid w:val="004D5882"/>
    <w:rsid w:val="004E08E2"/>
    <w:rsid w:val="004E2E7E"/>
    <w:rsid w:val="004E60F4"/>
    <w:rsid w:val="004E78B5"/>
    <w:rsid w:val="004F03F3"/>
    <w:rsid w:val="004F0FB3"/>
    <w:rsid w:val="004F620D"/>
    <w:rsid w:val="004F6B8D"/>
    <w:rsid w:val="00500C6B"/>
    <w:rsid w:val="005021BD"/>
    <w:rsid w:val="00503F05"/>
    <w:rsid w:val="00504037"/>
    <w:rsid w:val="005040D3"/>
    <w:rsid w:val="005042EF"/>
    <w:rsid w:val="005047D7"/>
    <w:rsid w:val="00507966"/>
    <w:rsid w:val="00510E09"/>
    <w:rsid w:val="0051110F"/>
    <w:rsid w:val="00513D22"/>
    <w:rsid w:val="00531BE4"/>
    <w:rsid w:val="00532360"/>
    <w:rsid w:val="005327B9"/>
    <w:rsid w:val="0053703D"/>
    <w:rsid w:val="00542301"/>
    <w:rsid w:val="005423F5"/>
    <w:rsid w:val="00542CE9"/>
    <w:rsid w:val="00544D97"/>
    <w:rsid w:val="005516A4"/>
    <w:rsid w:val="005542F9"/>
    <w:rsid w:val="00554A12"/>
    <w:rsid w:val="00560B95"/>
    <w:rsid w:val="00565168"/>
    <w:rsid w:val="005664B7"/>
    <w:rsid w:val="00566E04"/>
    <w:rsid w:val="00573E71"/>
    <w:rsid w:val="00576965"/>
    <w:rsid w:val="005808C1"/>
    <w:rsid w:val="00582406"/>
    <w:rsid w:val="00582B69"/>
    <w:rsid w:val="005916FB"/>
    <w:rsid w:val="00593334"/>
    <w:rsid w:val="0059378B"/>
    <w:rsid w:val="00593EF8"/>
    <w:rsid w:val="0059497E"/>
    <w:rsid w:val="0059534A"/>
    <w:rsid w:val="005A09FD"/>
    <w:rsid w:val="005A16A6"/>
    <w:rsid w:val="005A46E2"/>
    <w:rsid w:val="005A5884"/>
    <w:rsid w:val="005B0680"/>
    <w:rsid w:val="005B3ABD"/>
    <w:rsid w:val="005B5DA0"/>
    <w:rsid w:val="005B6B22"/>
    <w:rsid w:val="005C0C93"/>
    <w:rsid w:val="005C0DAF"/>
    <w:rsid w:val="005C1E38"/>
    <w:rsid w:val="005C3AFE"/>
    <w:rsid w:val="005C3EF5"/>
    <w:rsid w:val="005C6A09"/>
    <w:rsid w:val="005D0E27"/>
    <w:rsid w:val="005D1037"/>
    <w:rsid w:val="005D21B8"/>
    <w:rsid w:val="005D3BC3"/>
    <w:rsid w:val="005D7BD6"/>
    <w:rsid w:val="005E4088"/>
    <w:rsid w:val="005E5527"/>
    <w:rsid w:val="005E69D4"/>
    <w:rsid w:val="005F0414"/>
    <w:rsid w:val="005F045F"/>
    <w:rsid w:val="005F277D"/>
    <w:rsid w:val="005F2FD2"/>
    <w:rsid w:val="005F3BFD"/>
    <w:rsid w:val="005F4F22"/>
    <w:rsid w:val="005F4F76"/>
    <w:rsid w:val="006039DD"/>
    <w:rsid w:val="00603CE8"/>
    <w:rsid w:val="00604B4C"/>
    <w:rsid w:val="00605ECF"/>
    <w:rsid w:val="00607178"/>
    <w:rsid w:val="00610636"/>
    <w:rsid w:val="00612169"/>
    <w:rsid w:val="0061394B"/>
    <w:rsid w:val="00616561"/>
    <w:rsid w:val="00616D97"/>
    <w:rsid w:val="00622CE8"/>
    <w:rsid w:val="00623492"/>
    <w:rsid w:val="00624360"/>
    <w:rsid w:val="006310A2"/>
    <w:rsid w:val="006314F6"/>
    <w:rsid w:val="00632211"/>
    <w:rsid w:val="00632F36"/>
    <w:rsid w:val="006364F7"/>
    <w:rsid w:val="0063799B"/>
    <w:rsid w:val="00637E93"/>
    <w:rsid w:val="00641ED0"/>
    <w:rsid w:val="006451D0"/>
    <w:rsid w:val="006473C2"/>
    <w:rsid w:val="00650735"/>
    <w:rsid w:val="00650F8A"/>
    <w:rsid w:val="0065529A"/>
    <w:rsid w:val="0065751D"/>
    <w:rsid w:val="006577CC"/>
    <w:rsid w:val="0066034F"/>
    <w:rsid w:val="0066072A"/>
    <w:rsid w:val="00663073"/>
    <w:rsid w:val="00663F50"/>
    <w:rsid w:val="00664075"/>
    <w:rsid w:val="00665B44"/>
    <w:rsid w:val="00672F1B"/>
    <w:rsid w:val="006730D3"/>
    <w:rsid w:val="0067478C"/>
    <w:rsid w:val="006757AD"/>
    <w:rsid w:val="006769CB"/>
    <w:rsid w:val="00677476"/>
    <w:rsid w:val="00677CF9"/>
    <w:rsid w:val="006838F2"/>
    <w:rsid w:val="00685CEE"/>
    <w:rsid w:val="00687213"/>
    <w:rsid w:val="00691348"/>
    <w:rsid w:val="00691F19"/>
    <w:rsid w:val="00695D89"/>
    <w:rsid w:val="006A0EE1"/>
    <w:rsid w:val="006A384C"/>
    <w:rsid w:val="006A540B"/>
    <w:rsid w:val="006A69CB"/>
    <w:rsid w:val="006A741E"/>
    <w:rsid w:val="006B0408"/>
    <w:rsid w:val="006B286A"/>
    <w:rsid w:val="006B36BE"/>
    <w:rsid w:val="006B45FE"/>
    <w:rsid w:val="006B4CED"/>
    <w:rsid w:val="006B511E"/>
    <w:rsid w:val="006B5BAA"/>
    <w:rsid w:val="006B6971"/>
    <w:rsid w:val="006B6A6F"/>
    <w:rsid w:val="006B772C"/>
    <w:rsid w:val="006C287F"/>
    <w:rsid w:val="006C5FC0"/>
    <w:rsid w:val="006C6F24"/>
    <w:rsid w:val="006C756E"/>
    <w:rsid w:val="006D1319"/>
    <w:rsid w:val="006D147C"/>
    <w:rsid w:val="006D2896"/>
    <w:rsid w:val="006D35DB"/>
    <w:rsid w:val="006D51BE"/>
    <w:rsid w:val="006E0FAB"/>
    <w:rsid w:val="006E1136"/>
    <w:rsid w:val="006E6D63"/>
    <w:rsid w:val="006F04BD"/>
    <w:rsid w:val="006F1DED"/>
    <w:rsid w:val="006F26B3"/>
    <w:rsid w:val="006F2F09"/>
    <w:rsid w:val="006F4220"/>
    <w:rsid w:val="006F58D7"/>
    <w:rsid w:val="006F7104"/>
    <w:rsid w:val="00700A06"/>
    <w:rsid w:val="00701020"/>
    <w:rsid w:val="007011CA"/>
    <w:rsid w:val="00701265"/>
    <w:rsid w:val="0070336B"/>
    <w:rsid w:val="00703CB5"/>
    <w:rsid w:val="00703CE8"/>
    <w:rsid w:val="00704C1B"/>
    <w:rsid w:val="007059EA"/>
    <w:rsid w:val="0070638A"/>
    <w:rsid w:val="007113ED"/>
    <w:rsid w:val="00712433"/>
    <w:rsid w:val="00715639"/>
    <w:rsid w:val="00717478"/>
    <w:rsid w:val="00722328"/>
    <w:rsid w:val="0072483E"/>
    <w:rsid w:val="00724E16"/>
    <w:rsid w:val="007257E3"/>
    <w:rsid w:val="00727564"/>
    <w:rsid w:val="00727F09"/>
    <w:rsid w:val="00732488"/>
    <w:rsid w:val="0073663C"/>
    <w:rsid w:val="00737F14"/>
    <w:rsid w:val="0074073C"/>
    <w:rsid w:val="00743FB3"/>
    <w:rsid w:val="00744138"/>
    <w:rsid w:val="00744A4F"/>
    <w:rsid w:val="00745894"/>
    <w:rsid w:val="007475B7"/>
    <w:rsid w:val="00747643"/>
    <w:rsid w:val="0074772C"/>
    <w:rsid w:val="00751956"/>
    <w:rsid w:val="00753CBF"/>
    <w:rsid w:val="00754A6E"/>
    <w:rsid w:val="0075649A"/>
    <w:rsid w:val="00756864"/>
    <w:rsid w:val="00760D0A"/>
    <w:rsid w:val="007619C4"/>
    <w:rsid w:val="00762184"/>
    <w:rsid w:val="00762550"/>
    <w:rsid w:val="00763FAB"/>
    <w:rsid w:val="00764D97"/>
    <w:rsid w:val="007661B9"/>
    <w:rsid w:val="007663EC"/>
    <w:rsid w:val="00766D74"/>
    <w:rsid w:val="007706BC"/>
    <w:rsid w:val="00772DF7"/>
    <w:rsid w:val="0077721A"/>
    <w:rsid w:val="007778D0"/>
    <w:rsid w:val="00781783"/>
    <w:rsid w:val="00781974"/>
    <w:rsid w:val="00782A2E"/>
    <w:rsid w:val="0078301F"/>
    <w:rsid w:val="007837DE"/>
    <w:rsid w:val="00783FF2"/>
    <w:rsid w:val="00787561"/>
    <w:rsid w:val="00787BEB"/>
    <w:rsid w:val="007909A5"/>
    <w:rsid w:val="00792D28"/>
    <w:rsid w:val="007A20D0"/>
    <w:rsid w:val="007B1032"/>
    <w:rsid w:val="007B6990"/>
    <w:rsid w:val="007B71B3"/>
    <w:rsid w:val="007B724E"/>
    <w:rsid w:val="007C22E7"/>
    <w:rsid w:val="007C42C1"/>
    <w:rsid w:val="007C5053"/>
    <w:rsid w:val="007C6961"/>
    <w:rsid w:val="007C6D10"/>
    <w:rsid w:val="007D59C9"/>
    <w:rsid w:val="007D59F2"/>
    <w:rsid w:val="007D6B92"/>
    <w:rsid w:val="007E0CF1"/>
    <w:rsid w:val="007E16E5"/>
    <w:rsid w:val="007F1526"/>
    <w:rsid w:val="007F17D1"/>
    <w:rsid w:val="007F1A74"/>
    <w:rsid w:val="007F2AD9"/>
    <w:rsid w:val="007F360E"/>
    <w:rsid w:val="007F4149"/>
    <w:rsid w:val="007F62CF"/>
    <w:rsid w:val="007F7562"/>
    <w:rsid w:val="00801064"/>
    <w:rsid w:val="00801DBE"/>
    <w:rsid w:val="00803778"/>
    <w:rsid w:val="00805BCE"/>
    <w:rsid w:val="008078A9"/>
    <w:rsid w:val="0081135E"/>
    <w:rsid w:val="0081324A"/>
    <w:rsid w:val="008134B5"/>
    <w:rsid w:val="008144A0"/>
    <w:rsid w:val="008145A3"/>
    <w:rsid w:val="008145DD"/>
    <w:rsid w:val="00815342"/>
    <w:rsid w:val="008177C6"/>
    <w:rsid w:val="00817B01"/>
    <w:rsid w:val="00820259"/>
    <w:rsid w:val="0082411F"/>
    <w:rsid w:val="00824C66"/>
    <w:rsid w:val="008263F2"/>
    <w:rsid w:val="00830A76"/>
    <w:rsid w:val="00831C65"/>
    <w:rsid w:val="008343EF"/>
    <w:rsid w:val="008346EA"/>
    <w:rsid w:val="00834C64"/>
    <w:rsid w:val="00835C6A"/>
    <w:rsid w:val="00840F2D"/>
    <w:rsid w:val="008436C6"/>
    <w:rsid w:val="008473E4"/>
    <w:rsid w:val="00852D2C"/>
    <w:rsid w:val="00853D82"/>
    <w:rsid w:val="00853F2C"/>
    <w:rsid w:val="00854B51"/>
    <w:rsid w:val="00854EF1"/>
    <w:rsid w:val="00856FC8"/>
    <w:rsid w:val="008625C9"/>
    <w:rsid w:val="00864874"/>
    <w:rsid w:val="0086499C"/>
    <w:rsid w:val="00864D16"/>
    <w:rsid w:val="00867D73"/>
    <w:rsid w:val="00870A00"/>
    <w:rsid w:val="008717E0"/>
    <w:rsid w:val="008719A5"/>
    <w:rsid w:val="00873815"/>
    <w:rsid w:val="008802B7"/>
    <w:rsid w:val="00880AE5"/>
    <w:rsid w:val="00880E76"/>
    <w:rsid w:val="008857B7"/>
    <w:rsid w:val="00890263"/>
    <w:rsid w:val="00894D7E"/>
    <w:rsid w:val="00894DB9"/>
    <w:rsid w:val="00896F54"/>
    <w:rsid w:val="0089760C"/>
    <w:rsid w:val="008A0940"/>
    <w:rsid w:val="008A16EF"/>
    <w:rsid w:val="008A4B37"/>
    <w:rsid w:val="008A67A7"/>
    <w:rsid w:val="008A6B90"/>
    <w:rsid w:val="008A7136"/>
    <w:rsid w:val="008A7EC1"/>
    <w:rsid w:val="008B10A3"/>
    <w:rsid w:val="008B2361"/>
    <w:rsid w:val="008C19A1"/>
    <w:rsid w:val="008C2659"/>
    <w:rsid w:val="008C29E4"/>
    <w:rsid w:val="008C3225"/>
    <w:rsid w:val="008C4EDA"/>
    <w:rsid w:val="008C6D20"/>
    <w:rsid w:val="008D118E"/>
    <w:rsid w:val="008D220B"/>
    <w:rsid w:val="008D2A7D"/>
    <w:rsid w:val="008D53CB"/>
    <w:rsid w:val="008D5739"/>
    <w:rsid w:val="008D5D50"/>
    <w:rsid w:val="008D6CEE"/>
    <w:rsid w:val="008E0AAD"/>
    <w:rsid w:val="008E1714"/>
    <w:rsid w:val="008E1A05"/>
    <w:rsid w:val="008E3B77"/>
    <w:rsid w:val="008E408B"/>
    <w:rsid w:val="008E486F"/>
    <w:rsid w:val="008E4978"/>
    <w:rsid w:val="008E4B5F"/>
    <w:rsid w:val="008E6956"/>
    <w:rsid w:val="008E7E66"/>
    <w:rsid w:val="008F2B26"/>
    <w:rsid w:val="0090040F"/>
    <w:rsid w:val="00900C0C"/>
    <w:rsid w:val="009013E1"/>
    <w:rsid w:val="009056C1"/>
    <w:rsid w:val="009066CC"/>
    <w:rsid w:val="0091073A"/>
    <w:rsid w:val="00910879"/>
    <w:rsid w:val="00912521"/>
    <w:rsid w:val="00920056"/>
    <w:rsid w:val="009232A6"/>
    <w:rsid w:val="00924D96"/>
    <w:rsid w:val="0092562A"/>
    <w:rsid w:val="0093292E"/>
    <w:rsid w:val="009337AC"/>
    <w:rsid w:val="00940A90"/>
    <w:rsid w:val="009435EC"/>
    <w:rsid w:val="00943D1A"/>
    <w:rsid w:val="009445B6"/>
    <w:rsid w:val="009446B4"/>
    <w:rsid w:val="00945CD2"/>
    <w:rsid w:val="0094658C"/>
    <w:rsid w:val="009507FC"/>
    <w:rsid w:val="00951489"/>
    <w:rsid w:val="00952061"/>
    <w:rsid w:val="0095276B"/>
    <w:rsid w:val="00952E11"/>
    <w:rsid w:val="00953333"/>
    <w:rsid w:val="009548FD"/>
    <w:rsid w:val="00964840"/>
    <w:rsid w:val="00964BBF"/>
    <w:rsid w:val="00970331"/>
    <w:rsid w:val="00970C31"/>
    <w:rsid w:val="00971624"/>
    <w:rsid w:val="0097248E"/>
    <w:rsid w:val="00973EB7"/>
    <w:rsid w:val="0097651A"/>
    <w:rsid w:val="009773C9"/>
    <w:rsid w:val="00977AB7"/>
    <w:rsid w:val="00980559"/>
    <w:rsid w:val="0098228C"/>
    <w:rsid w:val="009832DC"/>
    <w:rsid w:val="009840C0"/>
    <w:rsid w:val="00984322"/>
    <w:rsid w:val="009848DE"/>
    <w:rsid w:val="00990EE2"/>
    <w:rsid w:val="00991955"/>
    <w:rsid w:val="00993EF6"/>
    <w:rsid w:val="0099409A"/>
    <w:rsid w:val="009A2C7E"/>
    <w:rsid w:val="009A4954"/>
    <w:rsid w:val="009A5206"/>
    <w:rsid w:val="009A5333"/>
    <w:rsid w:val="009A5A0E"/>
    <w:rsid w:val="009A7701"/>
    <w:rsid w:val="009A78D4"/>
    <w:rsid w:val="009B0FBD"/>
    <w:rsid w:val="009B1397"/>
    <w:rsid w:val="009B3540"/>
    <w:rsid w:val="009B3B6E"/>
    <w:rsid w:val="009B637D"/>
    <w:rsid w:val="009C016A"/>
    <w:rsid w:val="009C058E"/>
    <w:rsid w:val="009C27D3"/>
    <w:rsid w:val="009C33D1"/>
    <w:rsid w:val="009C64E1"/>
    <w:rsid w:val="009C76BC"/>
    <w:rsid w:val="009D01DD"/>
    <w:rsid w:val="009D09FE"/>
    <w:rsid w:val="009D11B3"/>
    <w:rsid w:val="009D1D76"/>
    <w:rsid w:val="009D246B"/>
    <w:rsid w:val="009D4706"/>
    <w:rsid w:val="009E0460"/>
    <w:rsid w:val="009E1A8E"/>
    <w:rsid w:val="009E218A"/>
    <w:rsid w:val="009E2EA2"/>
    <w:rsid w:val="009E51E9"/>
    <w:rsid w:val="009E6F06"/>
    <w:rsid w:val="009E7348"/>
    <w:rsid w:val="009F1014"/>
    <w:rsid w:val="009F28C7"/>
    <w:rsid w:val="009F7F58"/>
    <w:rsid w:val="00A037E2"/>
    <w:rsid w:val="00A05B0B"/>
    <w:rsid w:val="00A13BA1"/>
    <w:rsid w:val="00A158EC"/>
    <w:rsid w:val="00A17C0D"/>
    <w:rsid w:val="00A20D7A"/>
    <w:rsid w:val="00A215CB"/>
    <w:rsid w:val="00A2226D"/>
    <w:rsid w:val="00A23A5B"/>
    <w:rsid w:val="00A2568B"/>
    <w:rsid w:val="00A272A7"/>
    <w:rsid w:val="00A27C53"/>
    <w:rsid w:val="00A30C5B"/>
    <w:rsid w:val="00A32C09"/>
    <w:rsid w:val="00A33520"/>
    <w:rsid w:val="00A35D0A"/>
    <w:rsid w:val="00A3606E"/>
    <w:rsid w:val="00A40B41"/>
    <w:rsid w:val="00A42B29"/>
    <w:rsid w:val="00A44199"/>
    <w:rsid w:val="00A451A2"/>
    <w:rsid w:val="00A45BF5"/>
    <w:rsid w:val="00A46F6D"/>
    <w:rsid w:val="00A46FFA"/>
    <w:rsid w:val="00A51A13"/>
    <w:rsid w:val="00A51E51"/>
    <w:rsid w:val="00A547B3"/>
    <w:rsid w:val="00A56619"/>
    <w:rsid w:val="00A61A2B"/>
    <w:rsid w:val="00A62989"/>
    <w:rsid w:val="00A63094"/>
    <w:rsid w:val="00A648A0"/>
    <w:rsid w:val="00A65B67"/>
    <w:rsid w:val="00A677D1"/>
    <w:rsid w:val="00A67A2C"/>
    <w:rsid w:val="00A70AE6"/>
    <w:rsid w:val="00A71D1D"/>
    <w:rsid w:val="00A73F7E"/>
    <w:rsid w:val="00A76776"/>
    <w:rsid w:val="00A76899"/>
    <w:rsid w:val="00A769E9"/>
    <w:rsid w:val="00A82495"/>
    <w:rsid w:val="00A82DC0"/>
    <w:rsid w:val="00A91763"/>
    <w:rsid w:val="00A94064"/>
    <w:rsid w:val="00A952E5"/>
    <w:rsid w:val="00A9594B"/>
    <w:rsid w:val="00A97EF3"/>
    <w:rsid w:val="00AA318A"/>
    <w:rsid w:val="00AA50EC"/>
    <w:rsid w:val="00AB36A1"/>
    <w:rsid w:val="00AB56AC"/>
    <w:rsid w:val="00AC001C"/>
    <w:rsid w:val="00AC277F"/>
    <w:rsid w:val="00AC6A9B"/>
    <w:rsid w:val="00AC7F8F"/>
    <w:rsid w:val="00AD0C45"/>
    <w:rsid w:val="00AD1B5F"/>
    <w:rsid w:val="00AD28F7"/>
    <w:rsid w:val="00AD2CD6"/>
    <w:rsid w:val="00AD3168"/>
    <w:rsid w:val="00AD5316"/>
    <w:rsid w:val="00AD57A8"/>
    <w:rsid w:val="00AE1158"/>
    <w:rsid w:val="00AE11FA"/>
    <w:rsid w:val="00AE1838"/>
    <w:rsid w:val="00AE4ABE"/>
    <w:rsid w:val="00AE4D23"/>
    <w:rsid w:val="00AE5749"/>
    <w:rsid w:val="00AE6FD4"/>
    <w:rsid w:val="00AE752E"/>
    <w:rsid w:val="00AF1E3A"/>
    <w:rsid w:val="00AF1F43"/>
    <w:rsid w:val="00AF2674"/>
    <w:rsid w:val="00AF276B"/>
    <w:rsid w:val="00AF28CA"/>
    <w:rsid w:val="00AF3178"/>
    <w:rsid w:val="00AF5F7A"/>
    <w:rsid w:val="00B01604"/>
    <w:rsid w:val="00B149D2"/>
    <w:rsid w:val="00B16D88"/>
    <w:rsid w:val="00B16E6E"/>
    <w:rsid w:val="00B202A1"/>
    <w:rsid w:val="00B213F2"/>
    <w:rsid w:val="00B21456"/>
    <w:rsid w:val="00B25250"/>
    <w:rsid w:val="00B26540"/>
    <w:rsid w:val="00B316A1"/>
    <w:rsid w:val="00B3345B"/>
    <w:rsid w:val="00B342DE"/>
    <w:rsid w:val="00B34754"/>
    <w:rsid w:val="00B34F72"/>
    <w:rsid w:val="00B35B06"/>
    <w:rsid w:val="00B36966"/>
    <w:rsid w:val="00B37969"/>
    <w:rsid w:val="00B4269D"/>
    <w:rsid w:val="00B4280D"/>
    <w:rsid w:val="00B43659"/>
    <w:rsid w:val="00B50B42"/>
    <w:rsid w:val="00B51E7B"/>
    <w:rsid w:val="00B52A44"/>
    <w:rsid w:val="00B531EB"/>
    <w:rsid w:val="00B54DEE"/>
    <w:rsid w:val="00B57880"/>
    <w:rsid w:val="00B60235"/>
    <w:rsid w:val="00B60620"/>
    <w:rsid w:val="00B60C9E"/>
    <w:rsid w:val="00B612D2"/>
    <w:rsid w:val="00B617FF"/>
    <w:rsid w:val="00B62020"/>
    <w:rsid w:val="00B620F0"/>
    <w:rsid w:val="00B63EF2"/>
    <w:rsid w:val="00B64F42"/>
    <w:rsid w:val="00B65B86"/>
    <w:rsid w:val="00B66B79"/>
    <w:rsid w:val="00B66CD5"/>
    <w:rsid w:val="00B67462"/>
    <w:rsid w:val="00B6778A"/>
    <w:rsid w:val="00B713CB"/>
    <w:rsid w:val="00B71976"/>
    <w:rsid w:val="00B7215D"/>
    <w:rsid w:val="00B74771"/>
    <w:rsid w:val="00B747CF"/>
    <w:rsid w:val="00B803CA"/>
    <w:rsid w:val="00B80A33"/>
    <w:rsid w:val="00B84FDB"/>
    <w:rsid w:val="00B91935"/>
    <w:rsid w:val="00B93DAB"/>
    <w:rsid w:val="00B96973"/>
    <w:rsid w:val="00BA1296"/>
    <w:rsid w:val="00BA1355"/>
    <w:rsid w:val="00BA2314"/>
    <w:rsid w:val="00BA41F3"/>
    <w:rsid w:val="00BA4ED5"/>
    <w:rsid w:val="00BB75D1"/>
    <w:rsid w:val="00BB78B1"/>
    <w:rsid w:val="00BC1B43"/>
    <w:rsid w:val="00BC3A68"/>
    <w:rsid w:val="00BC5397"/>
    <w:rsid w:val="00BC53DE"/>
    <w:rsid w:val="00BC674F"/>
    <w:rsid w:val="00BC69FC"/>
    <w:rsid w:val="00BC6D91"/>
    <w:rsid w:val="00BC79F3"/>
    <w:rsid w:val="00BD0F5E"/>
    <w:rsid w:val="00BD17E8"/>
    <w:rsid w:val="00BD1E9F"/>
    <w:rsid w:val="00BD76DA"/>
    <w:rsid w:val="00BD7CF6"/>
    <w:rsid w:val="00BE1608"/>
    <w:rsid w:val="00BE174A"/>
    <w:rsid w:val="00BE489A"/>
    <w:rsid w:val="00BE5933"/>
    <w:rsid w:val="00BF0BFA"/>
    <w:rsid w:val="00BF56F0"/>
    <w:rsid w:val="00BF6B7F"/>
    <w:rsid w:val="00BF7E14"/>
    <w:rsid w:val="00C02F28"/>
    <w:rsid w:val="00C03D71"/>
    <w:rsid w:val="00C06464"/>
    <w:rsid w:val="00C15C6A"/>
    <w:rsid w:val="00C15ECF"/>
    <w:rsid w:val="00C162DB"/>
    <w:rsid w:val="00C175C2"/>
    <w:rsid w:val="00C20DFF"/>
    <w:rsid w:val="00C2398B"/>
    <w:rsid w:val="00C25EC4"/>
    <w:rsid w:val="00C263F1"/>
    <w:rsid w:val="00C27679"/>
    <w:rsid w:val="00C31760"/>
    <w:rsid w:val="00C3204F"/>
    <w:rsid w:val="00C32994"/>
    <w:rsid w:val="00C339C7"/>
    <w:rsid w:val="00C37DCF"/>
    <w:rsid w:val="00C4022C"/>
    <w:rsid w:val="00C44908"/>
    <w:rsid w:val="00C4599D"/>
    <w:rsid w:val="00C54AF2"/>
    <w:rsid w:val="00C55251"/>
    <w:rsid w:val="00C554B5"/>
    <w:rsid w:val="00C57443"/>
    <w:rsid w:val="00C57A78"/>
    <w:rsid w:val="00C6084A"/>
    <w:rsid w:val="00C65F8D"/>
    <w:rsid w:val="00C70F76"/>
    <w:rsid w:val="00C725CF"/>
    <w:rsid w:val="00C74225"/>
    <w:rsid w:val="00C743EE"/>
    <w:rsid w:val="00C777E5"/>
    <w:rsid w:val="00C8043D"/>
    <w:rsid w:val="00C8070E"/>
    <w:rsid w:val="00C80953"/>
    <w:rsid w:val="00C81F82"/>
    <w:rsid w:val="00C82D8F"/>
    <w:rsid w:val="00C838A7"/>
    <w:rsid w:val="00C84519"/>
    <w:rsid w:val="00C847FA"/>
    <w:rsid w:val="00C8647A"/>
    <w:rsid w:val="00C86516"/>
    <w:rsid w:val="00C90AFB"/>
    <w:rsid w:val="00C91A42"/>
    <w:rsid w:val="00C94844"/>
    <w:rsid w:val="00C96FF1"/>
    <w:rsid w:val="00CA0ABF"/>
    <w:rsid w:val="00CA1BF5"/>
    <w:rsid w:val="00CA2E68"/>
    <w:rsid w:val="00CA37F0"/>
    <w:rsid w:val="00CA4B34"/>
    <w:rsid w:val="00CA6B7C"/>
    <w:rsid w:val="00CA721B"/>
    <w:rsid w:val="00CA74E0"/>
    <w:rsid w:val="00CA7B39"/>
    <w:rsid w:val="00CB0DE0"/>
    <w:rsid w:val="00CB2056"/>
    <w:rsid w:val="00CB2F0A"/>
    <w:rsid w:val="00CC4726"/>
    <w:rsid w:val="00CC5633"/>
    <w:rsid w:val="00CC6734"/>
    <w:rsid w:val="00CD1992"/>
    <w:rsid w:val="00CD2B00"/>
    <w:rsid w:val="00CD2BF8"/>
    <w:rsid w:val="00CD3943"/>
    <w:rsid w:val="00CD56D3"/>
    <w:rsid w:val="00CD6538"/>
    <w:rsid w:val="00CD7E51"/>
    <w:rsid w:val="00CE0671"/>
    <w:rsid w:val="00CE156E"/>
    <w:rsid w:val="00CE2BB8"/>
    <w:rsid w:val="00CE4C6C"/>
    <w:rsid w:val="00CF346F"/>
    <w:rsid w:val="00CF58FE"/>
    <w:rsid w:val="00CF5F17"/>
    <w:rsid w:val="00CF6A86"/>
    <w:rsid w:val="00D0181B"/>
    <w:rsid w:val="00D0206E"/>
    <w:rsid w:val="00D022D5"/>
    <w:rsid w:val="00D04112"/>
    <w:rsid w:val="00D049BD"/>
    <w:rsid w:val="00D05169"/>
    <w:rsid w:val="00D06726"/>
    <w:rsid w:val="00D10CCF"/>
    <w:rsid w:val="00D13148"/>
    <w:rsid w:val="00D13B54"/>
    <w:rsid w:val="00D15798"/>
    <w:rsid w:val="00D17349"/>
    <w:rsid w:val="00D2095E"/>
    <w:rsid w:val="00D21666"/>
    <w:rsid w:val="00D22E4F"/>
    <w:rsid w:val="00D2321D"/>
    <w:rsid w:val="00D2427A"/>
    <w:rsid w:val="00D25767"/>
    <w:rsid w:val="00D3295B"/>
    <w:rsid w:val="00D333B0"/>
    <w:rsid w:val="00D33449"/>
    <w:rsid w:val="00D345BA"/>
    <w:rsid w:val="00D35BC8"/>
    <w:rsid w:val="00D35C5B"/>
    <w:rsid w:val="00D3669C"/>
    <w:rsid w:val="00D42DA7"/>
    <w:rsid w:val="00D437EF"/>
    <w:rsid w:val="00D43D10"/>
    <w:rsid w:val="00D4710B"/>
    <w:rsid w:val="00D5184A"/>
    <w:rsid w:val="00D51E2C"/>
    <w:rsid w:val="00D570AD"/>
    <w:rsid w:val="00D5772F"/>
    <w:rsid w:val="00D57DDF"/>
    <w:rsid w:val="00D72DAB"/>
    <w:rsid w:val="00D7419E"/>
    <w:rsid w:val="00D741BC"/>
    <w:rsid w:val="00D8387E"/>
    <w:rsid w:val="00D846AC"/>
    <w:rsid w:val="00D85B09"/>
    <w:rsid w:val="00D870B7"/>
    <w:rsid w:val="00D9145B"/>
    <w:rsid w:val="00D94560"/>
    <w:rsid w:val="00D95BF2"/>
    <w:rsid w:val="00D95EA5"/>
    <w:rsid w:val="00D96B71"/>
    <w:rsid w:val="00D97BBC"/>
    <w:rsid w:val="00D97F67"/>
    <w:rsid w:val="00DA0443"/>
    <w:rsid w:val="00DA0696"/>
    <w:rsid w:val="00DA0AC9"/>
    <w:rsid w:val="00DA0C39"/>
    <w:rsid w:val="00DA2736"/>
    <w:rsid w:val="00DB02F7"/>
    <w:rsid w:val="00DB0EEF"/>
    <w:rsid w:val="00DB2EDD"/>
    <w:rsid w:val="00DB506A"/>
    <w:rsid w:val="00DB5559"/>
    <w:rsid w:val="00DC2DAE"/>
    <w:rsid w:val="00DC44FB"/>
    <w:rsid w:val="00DC540E"/>
    <w:rsid w:val="00DD19F5"/>
    <w:rsid w:val="00DD2C71"/>
    <w:rsid w:val="00DD7311"/>
    <w:rsid w:val="00DD74BB"/>
    <w:rsid w:val="00DD791E"/>
    <w:rsid w:val="00DE128F"/>
    <w:rsid w:val="00DE3403"/>
    <w:rsid w:val="00DE3C95"/>
    <w:rsid w:val="00DE3E27"/>
    <w:rsid w:val="00DE4070"/>
    <w:rsid w:val="00DE6A15"/>
    <w:rsid w:val="00DF2654"/>
    <w:rsid w:val="00DF313A"/>
    <w:rsid w:val="00DF39C3"/>
    <w:rsid w:val="00DF4F52"/>
    <w:rsid w:val="00DF5913"/>
    <w:rsid w:val="00DF5E6D"/>
    <w:rsid w:val="00E009CB"/>
    <w:rsid w:val="00E00D3E"/>
    <w:rsid w:val="00E013F4"/>
    <w:rsid w:val="00E02F92"/>
    <w:rsid w:val="00E0334E"/>
    <w:rsid w:val="00E03B46"/>
    <w:rsid w:val="00E05305"/>
    <w:rsid w:val="00E05CB2"/>
    <w:rsid w:val="00E06A21"/>
    <w:rsid w:val="00E06A34"/>
    <w:rsid w:val="00E06BFB"/>
    <w:rsid w:val="00E13A68"/>
    <w:rsid w:val="00E13E43"/>
    <w:rsid w:val="00E1591D"/>
    <w:rsid w:val="00E20745"/>
    <w:rsid w:val="00E21AD9"/>
    <w:rsid w:val="00E26215"/>
    <w:rsid w:val="00E316D8"/>
    <w:rsid w:val="00E32E84"/>
    <w:rsid w:val="00E33E6A"/>
    <w:rsid w:val="00E35BAD"/>
    <w:rsid w:val="00E37D35"/>
    <w:rsid w:val="00E434E5"/>
    <w:rsid w:val="00E4480D"/>
    <w:rsid w:val="00E44D87"/>
    <w:rsid w:val="00E45866"/>
    <w:rsid w:val="00E45DDA"/>
    <w:rsid w:val="00E4675C"/>
    <w:rsid w:val="00E47024"/>
    <w:rsid w:val="00E5409A"/>
    <w:rsid w:val="00E61AEC"/>
    <w:rsid w:val="00E63D14"/>
    <w:rsid w:val="00E64A11"/>
    <w:rsid w:val="00E65977"/>
    <w:rsid w:val="00E65D1E"/>
    <w:rsid w:val="00E66A4B"/>
    <w:rsid w:val="00E66DDE"/>
    <w:rsid w:val="00E7013C"/>
    <w:rsid w:val="00E7157C"/>
    <w:rsid w:val="00E76492"/>
    <w:rsid w:val="00E7705E"/>
    <w:rsid w:val="00E8177C"/>
    <w:rsid w:val="00E87143"/>
    <w:rsid w:val="00E906A2"/>
    <w:rsid w:val="00E90F81"/>
    <w:rsid w:val="00EA0725"/>
    <w:rsid w:val="00EA116F"/>
    <w:rsid w:val="00EA2529"/>
    <w:rsid w:val="00EA27E3"/>
    <w:rsid w:val="00EA6605"/>
    <w:rsid w:val="00EA73A0"/>
    <w:rsid w:val="00EB149F"/>
    <w:rsid w:val="00EB2037"/>
    <w:rsid w:val="00EB3740"/>
    <w:rsid w:val="00EB4955"/>
    <w:rsid w:val="00EB55A7"/>
    <w:rsid w:val="00EC439D"/>
    <w:rsid w:val="00EC49A0"/>
    <w:rsid w:val="00EC591E"/>
    <w:rsid w:val="00ED326C"/>
    <w:rsid w:val="00ED6179"/>
    <w:rsid w:val="00ED707D"/>
    <w:rsid w:val="00ED7618"/>
    <w:rsid w:val="00ED7B8A"/>
    <w:rsid w:val="00EE082F"/>
    <w:rsid w:val="00EE47B3"/>
    <w:rsid w:val="00EE4919"/>
    <w:rsid w:val="00EE521D"/>
    <w:rsid w:val="00EE6632"/>
    <w:rsid w:val="00EE7F1E"/>
    <w:rsid w:val="00EF1B03"/>
    <w:rsid w:val="00EF2DB4"/>
    <w:rsid w:val="00EF2E32"/>
    <w:rsid w:val="00EF3AA0"/>
    <w:rsid w:val="00EF4E32"/>
    <w:rsid w:val="00EF4F69"/>
    <w:rsid w:val="00EF635B"/>
    <w:rsid w:val="00EF7932"/>
    <w:rsid w:val="00F0034D"/>
    <w:rsid w:val="00F00C2C"/>
    <w:rsid w:val="00F03016"/>
    <w:rsid w:val="00F0680F"/>
    <w:rsid w:val="00F07FCB"/>
    <w:rsid w:val="00F12536"/>
    <w:rsid w:val="00F14B21"/>
    <w:rsid w:val="00F14F09"/>
    <w:rsid w:val="00F16871"/>
    <w:rsid w:val="00F16BDC"/>
    <w:rsid w:val="00F243E5"/>
    <w:rsid w:val="00F24B17"/>
    <w:rsid w:val="00F256B8"/>
    <w:rsid w:val="00F263F0"/>
    <w:rsid w:val="00F31664"/>
    <w:rsid w:val="00F33891"/>
    <w:rsid w:val="00F35474"/>
    <w:rsid w:val="00F3573D"/>
    <w:rsid w:val="00F41AE7"/>
    <w:rsid w:val="00F41D94"/>
    <w:rsid w:val="00F42509"/>
    <w:rsid w:val="00F42947"/>
    <w:rsid w:val="00F45C2B"/>
    <w:rsid w:val="00F549BC"/>
    <w:rsid w:val="00F555C1"/>
    <w:rsid w:val="00F62CF9"/>
    <w:rsid w:val="00F673B1"/>
    <w:rsid w:val="00F67FA3"/>
    <w:rsid w:val="00F7059A"/>
    <w:rsid w:val="00F720DA"/>
    <w:rsid w:val="00F72FC6"/>
    <w:rsid w:val="00F75A91"/>
    <w:rsid w:val="00F75AF1"/>
    <w:rsid w:val="00F75BC2"/>
    <w:rsid w:val="00F76A30"/>
    <w:rsid w:val="00F81C81"/>
    <w:rsid w:val="00F822C5"/>
    <w:rsid w:val="00F82E34"/>
    <w:rsid w:val="00F83668"/>
    <w:rsid w:val="00F836F3"/>
    <w:rsid w:val="00F851EF"/>
    <w:rsid w:val="00F86448"/>
    <w:rsid w:val="00F8674E"/>
    <w:rsid w:val="00F90DF3"/>
    <w:rsid w:val="00F9224D"/>
    <w:rsid w:val="00F92490"/>
    <w:rsid w:val="00F930A6"/>
    <w:rsid w:val="00F945BF"/>
    <w:rsid w:val="00F97FBB"/>
    <w:rsid w:val="00FA0662"/>
    <w:rsid w:val="00FA10C8"/>
    <w:rsid w:val="00FA1CC5"/>
    <w:rsid w:val="00FA3F60"/>
    <w:rsid w:val="00FA4029"/>
    <w:rsid w:val="00FA4605"/>
    <w:rsid w:val="00FA4E7E"/>
    <w:rsid w:val="00FA5ADB"/>
    <w:rsid w:val="00FA6CF4"/>
    <w:rsid w:val="00FA7886"/>
    <w:rsid w:val="00FB0D9F"/>
    <w:rsid w:val="00FB2155"/>
    <w:rsid w:val="00FB41C7"/>
    <w:rsid w:val="00FB495D"/>
    <w:rsid w:val="00FB4B75"/>
    <w:rsid w:val="00FB6CC5"/>
    <w:rsid w:val="00FB7131"/>
    <w:rsid w:val="00FB7307"/>
    <w:rsid w:val="00FB7FFD"/>
    <w:rsid w:val="00FC1E2E"/>
    <w:rsid w:val="00FC1EC1"/>
    <w:rsid w:val="00FC213C"/>
    <w:rsid w:val="00FC65E9"/>
    <w:rsid w:val="00FD30A3"/>
    <w:rsid w:val="00FD32C6"/>
    <w:rsid w:val="00FD4CF8"/>
    <w:rsid w:val="00FD52A0"/>
    <w:rsid w:val="00FD583D"/>
    <w:rsid w:val="00FD6AD9"/>
    <w:rsid w:val="00FE19EE"/>
    <w:rsid w:val="00FE21C1"/>
    <w:rsid w:val="00FE2F05"/>
    <w:rsid w:val="00FE67E3"/>
    <w:rsid w:val="00FE6A61"/>
    <w:rsid w:val="00FE7768"/>
    <w:rsid w:val="00FE7946"/>
    <w:rsid w:val="00FF09C3"/>
    <w:rsid w:val="00FF0B8C"/>
    <w:rsid w:val="00FF16C4"/>
    <w:rsid w:val="00FF1D70"/>
    <w:rsid w:val="00FF2E49"/>
    <w:rsid w:val="00FF3963"/>
    <w:rsid w:val="00FF3AFF"/>
    <w:rsid w:val="00FF4206"/>
    <w:rsid w:val="00FF4667"/>
    <w:rsid w:val="00FF54D5"/>
    <w:rsid w:val="00FF7D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49573E"/>
  <w15:docId w15:val="{9DADF1D0-362D-4D47-86B6-2943925CB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231F20" w:themeColor="text1"/>
        <w:lang w:val="en-AU" w:eastAsia="en-AU" w:bidi="ar-SA"/>
      </w:rPr>
    </w:rPrDefault>
    <w:pPrDefault>
      <w:pPr>
        <w:spacing w:line="260" w:lineRule="atLeast"/>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lsdException w:name="toc 7" w:semiHidden="1"/>
    <w:lsdException w:name="toc 8" w:semiHidden="1"/>
    <w:lsdException w:name="toc 9" w:semiHidden="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5499"/>
  </w:style>
  <w:style w:type="paragraph" w:styleId="Heading1">
    <w:name w:val="heading 1"/>
    <w:basedOn w:val="Normal"/>
    <w:next w:val="BodyText"/>
    <w:link w:val="Heading1Char"/>
    <w:uiPriority w:val="9"/>
    <w:qFormat/>
    <w:rsid w:val="00285499"/>
    <w:pPr>
      <w:keepNext/>
      <w:keepLines/>
      <w:spacing w:after="120" w:line="240" w:lineRule="auto"/>
      <w:outlineLvl w:val="0"/>
    </w:pPr>
    <w:rPr>
      <w:rFonts w:asciiTheme="majorHAnsi" w:eastAsiaTheme="minorEastAsia" w:hAnsiTheme="majorHAnsi" w:cstheme="majorBidi"/>
      <w:b/>
      <w:bCs/>
      <w:color w:val="00428B"/>
      <w:sz w:val="24"/>
      <w:szCs w:val="32"/>
    </w:rPr>
  </w:style>
  <w:style w:type="paragraph" w:styleId="Heading2">
    <w:name w:val="heading 2"/>
    <w:basedOn w:val="Normal"/>
    <w:next w:val="BodyText"/>
    <w:link w:val="Heading2Char"/>
    <w:uiPriority w:val="9"/>
    <w:qFormat/>
    <w:rsid w:val="00336C7F"/>
    <w:pPr>
      <w:keepNext/>
      <w:keepLines/>
      <w:spacing w:before="240" w:after="120" w:line="240" w:lineRule="auto"/>
      <w:outlineLvl w:val="1"/>
    </w:pPr>
    <w:rPr>
      <w:rFonts w:asciiTheme="majorHAnsi" w:eastAsiaTheme="majorEastAsia" w:hAnsiTheme="majorHAnsi" w:cstheme="majorBidi"/>
      <w:b/>
      <w:bCs/>
      <w:sz w:val="24"/>
      <w:szCs w:val="26"/>
    </w:rPr>
  </w:style>
  <w:style w:type="paragraph" w:styleId="Heading3">
    <w:name w:val="heading 3"/>
    <w:basedOn w:val="Normal"/>
    <w:next w:val="BodyText"/>
    <w:link w:val="Heading3Char"/>
    <w:qFormat/>
    <w:rsid w:val="00896F54"/>
    <w:pPr>
      <w:keepNext/>
      <w:keepLines/>
      <w:spacing w:before="300" w:after="120" w:line="240" w:lineRule="auto"/>
      <w:outlineLvl w:val="2"/>
    </w:pPr>
    <w:rPr>
      <w:rFonts w:asciiTheme="majorHAnsi" w:eastAsiaTheme="majorEastAsia" w:hAnsiTheme="majorHAnsi" w:cstheme="majorBidi"/>
      <w:b/>
      <w:bCs/>
    </w:rPr>
  </w:style>
  <w:style w:type="paragraph" w:styleId="Heading4">
    <w:name w:val="heading 4"/>
    <w:basedOn w:val="Normal"/>
    <w:next w:val="BodyText"/>
    <w:link w:val="Heading4Char"/>
    <w:uiPriority w:val="9"/>
    <w:qFormat/>
    <w:rsid w:val="00896F54"/>
    <w:pPr>
      <w:keepNext/>
      <w:keepLines/>
      <w:spacing w:before="300" w:after="120" w:line="240" w:lineRule="auto"/>
      <w:outlineLvl w:val="3"/>
    </w:pPr>
    <w:rPr>
      <w:rFonts w:asciiTheme="majorHAnsi" w:eastAsiaTheme="majorEastAsia" w:hAnsiTheme="majorHAnsi" w:cstheme="majorBidi"/>
      <w:b/>
      <w:bCs/>
      <w:i/>
      <w:iCs/>
    </w:rPr>
  </w:style>
  <w:style w:type="paragraph" w:styleId="Heading5">
    <w:name w:val="heading 5"/>
    <w:basedOn w:val="Normal"/>
    <w:next w:val="BodyText"/>
    <w:link w:val="Heading5Char"/>
    <w:uiPriority w:val="9"/>
    <w:qFormat/>
    <w:rsid w:val="00896F54"/>
    <w:pPr>
      <w:keepNext/>
      <w:keepLines/>
      <w:spacing w:before="300" w:after="120"/>
      <w:outlineLvl w:val="4"/>
    </w:pPr>
    <w:rPr>
      <w:rFonts w:asciiTheme="majorHAnsi" w:eastAsiaTheme="majorEastAsia" w:hAnsiTheme="majorHAnsi" w:cstheme="majorBidi"/>
      <w:i/>
    </w:rPr>
  </w:style>
  <w:style w:type="paragraph" w:styleId="Heading6">
    <w:name w:val="heading 6"/>
    <w:basedOn w:val="Normal"/>
    <w:next w:val="BodyText"/>
    <w:link w:val="Heading6Char"/>
    <w:uiPriority w:val="9"/>
    <w:semiHidden/>
    <w:qFormat/>
    <w:rsid w:val="00F256B8"/>
    <w:pPr>
      <w:keepNext/>
      <w:keepLines/>
      <w:spacing w:before="60"/>
      <w:outlineLvl w:val="5"/>
    </w:pPr>
    <w:rPr>
      <w:rFonts w:asciiTheme="majorHAnsi" w:eastAsiaTheme="majorEastAsia" w:hAnsiTheme="majorHAnsi" w:cstheme="majorBidi"/>
      <w:iCs/>
      <w:szCs w:val="22"/>
      <w:lang w:eastAsia="en-US"/>
    </w:rPr>
  </w:style>
  <w:style w:type="paragraph" w:styleId="Heading7">
    <w:name w:val="heading 7"/>
    <w:basedOn w:val="Normal"/>
    <w:next w:val="BodyText"/>
    <w:link w:val="Heading7Char"/>
    <w:uiPriority w:val="9"/>
    <w:semiHidden/>
    <w:qFormat/>
    <w:rsid w:val="00F256B8"/>
    <w:pPr>
      <w:keepNext/>
      <w:keepLines/>
      <w:spacing w:before="60"/>
      <w:outlineLvl w:val="6"/>
    </w:pPr>
    <w:rPr>
      <w:rFonts w:asciiTheme="majorHAnsi" w:eastAsiaTheme="majorEastAsia" w:hAnsiTheme="majorHAnsi" w:cstheme="majorBidi"/>
      <w:iCs/>
    </w:rPr>
  </w:style>
  <w:style w:type="paragraph" w:styleId="Heading8">
    <w:name w:val="heading 8"/>
    <w:aliases w:val="Appendix Title"/>
    <w:basedOn w:val="Normal"/>
    <w:next w:val="BodyText"/>
    <w:link w:val="Heading8Char"/>
    <w:uiPriority w:val="9"/>
    <w:semiHidden/>
    <w:qFormat/>
    <w:rsid w:val="001D6A54"/>
    <w:pPr>
      <w:keepNext/>
      <w:keepLines/>
      <w:pageBreakBefore/>
      <w:numPr>
        <w:numId w:val="8"/>
      </w:numPr>
      <w:tabs>
        <w:tab w:val="right" w:pos="9639"/>
      </w:tabs>
      <w:spacing w:after="120"/>
      <w:outlineLvl w:val="7"/>
    </w:pPr>
    <w:rPr>
      <w:rFonts w:asciiTheme="majorHAnsi" w:eastAsiaTheme="majorEastAsia" w:hAnsiTheme="majorHAnsi" w:cstheme="majorBidi"/>
      <w:caps/>
      <w:color w:val="00428B" w:themeColor="text2"/>
      <w:lang w:eastAsia="en-US"/>
    </w:rPr>
  </w:style>
  <w:style w:type="paragraph" w:styleId="Heading9">
    <w:name w:val="heading 9"/>
    <w:aliases w:val="Appendix Heading 1"/>
    <w:basedOn w:val="Normal"/>
    <w:next w:val="BodyText"/>
    <w:link w:val="Heading9Char"/>
    <w:uiPriority w:val="9"/>
    <w:semiHidden/>
    <w:qFormat/>
    <w:rsid w:val="001D6A54"/>
    <w:pPr>
      <w:keepNext/>
      <w:keepLines/>
      <w:numPr>
        <w:ilvl w:val="1"/>
        <w:numId w:val="8"/>
      </w:numPr>
      <w:tabs>
        <w:tab w:val="left" w:pos="1559"/>
        <w:tab w:val="left" w:pos="1843"/>
        <w:tab w:val="left" w:pos="2126"/>
        <w:tab w:val="left" w:pos="2410"/>
        <w:tab w:val="right" w:pos="9639"/>
      </w:tabs>
      <w:spacing w:before="300"/>
      <w:outlineLvl w:val="8"/>
    </w:pPr>
    <w:rPr>
      <w:rFonts w:cs="Arial"/>
      <w:b/>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uiPriority w:val="1"/>
    <w:semiHidden/>
    <w:rsid w:val="003A5DC4"/>
    <w:pPr>
      <w:tabs>
        <w:tab w:val="left" w:pos="227"/>
      </w:tabs>
      <w:contextualSpacing/>
    </w:pPr>
    <w:rPr>
      <w:noProof/>
    </w:rPr>
  </w:style>
  <w:style w:type="paragraph" w:styleId="BalloonText">
    <w:name w:val="Balloon Text"/>
    <w:basedOn w:val="Normal"/>
    <w:link w:val="BalloonTextChar"/>
    <w:uiPriority w:val="99"/>
    <w:semiHidden/>
    <w:unhideWhenUsed/>
    <w:rsid w:val="00F256B8"/>
    <w:rPr>
      <w:rFonts w:ascii="Tahoma" w:hAnsi="Tahoma" w:cs="Tahoma"/>
      <w:sz w:val="16"/>
      <w:szCs w:val="16"/>
    </w:rPr>
  </w:style>
  <w:style w:type="character" w:customStyle="1" w:styleId="BalloonTextChar">
    <w:name w:val="Balloon Text Char"/>
    <w:basedOn w:val="DefaultParagraphFont"/>
    <w:link w:val="BalloonText"/>
    <w:uiPriority w:val="99"/>
    <w:semiHidden/>
    <w:rsid w:val="00F256B8"/>
    <w:rPr>
      <w:rFonts w:ascii="Tahoma" w:hAnsi="Tahoma" w:cs="Tahoma"/>
      <w:sz w:val="16"/>
      <w:szCs w:val="16"/>
    </w:rPr>
  </w:style>
  <w:style w:type="paragraph" w:styleId="BodyText">
    <w:name w:val="Body Text"/>
    <w:basedOn w:val="Normal"/>
    <w:link w:val="BodyTextChar"/>
    <w:qFormat/>
    <w:rsid w:val="00EB3740"/>
    <w:pPr>
      <w:tabs>
        <w:tab w:val="left" w:pos="2268"/>
        <w:tab w:val="left" w:pos="4536"/>
        <w:tab w:val="left" w:pos="6804"/>
        <w:tab w:val="right" w:pos="9638"/>
      </w:tabs>
      <w:spacing w:before="120" w:after="160"/>
    </w:pPr>
  </w:style>
  <w:style w:type="character" w:customStyle="1" w:styleId="BodyTextChar">
    <w:name w:val="Body Text Char"/>
    <w:basedOn w:val="DefaultParagraphFont"/>
    <w:link w:val="BodyText"/>
    <w:rsid w:val="00EB3740"/>
  </w:style>
  <w:style w:type="paragraph" w:styleId="BlockText">
    <w:name w:val="Block Text"/>
    <w:basedOn w:val="BodyText"/>
    <w:semiHidden/>
    <w:unhideWhenUsed/>
    <w:rsid w:val="00F256B8"/>
    <w:rPr>
      <w:rFonts w:eastAsiaTheme="minorEastAsia" w:cstheme="minorBidi"/>
      <w:iCs/>
    </w:rPr>
  </w:style>
  <w:style w:type="paragraph" w:styleId="BodyText3">
    <w:name w:val="Body Text 3"/>
    <w:basedOn w:val="Normal"/>
    <w:link w:val="BodyText3Char"/>
    <w:semiHidden/>
    <w:unhideWhenUsed/>
    <w:rsid w:val="00F256B8"/>
    <w:pPr>
      <w:spacing w:after="120"/>
    </w:pPr>
    <w:rPr>
      <w:szCs w:val="16"/>
    </w:rPr>
  </w:style>
  <w:style w:type="character" w:customStyle="1" w:styleId="BodyText3Char">
    <w:name w:val="Body Text 3 Char"/>
    <w:basedOn w:val="DefaultParagraphFont"/>
    <w:link w:val="BodyText3"/>
    <w:semiHidden/>
    <w:rsid w:val="00F256B8"/>
    <w:rPr>
      <w:szCs w:val="16"/>
    </w:rPr>
  </w:style>
  <w:style w:type="paragraph" w:customStyle="1" w:styleId="BodyTextBold">
    <w:name w:val="Body Text Bold"/>
    <w:basedOn w:val="BodyText"/>
    <w:qFormat/>
    <w:rsid w:val="00F256B8"/>
    <w:rPr>
      <w:b/>
    </w:rPr>
  </w:style>
  <w:style w:type="table" w:styleId="ColorfulGrid">
    <w:name w:val="Colorful Grid"/>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5CFD1" w:themeFill="text1" w:themeFillTint="33"/>
    </w:tcPr>
    <w:tblStylePr w:type="firstRow">
      <w:rPr>
        <w:b/>
        <w:bCs/>
      </w:rPr>
      <w:tblPr/>
      <w:tcPr>
        <w:shd w:val="clear" w:color="auto" w:fill="ABA0A3" w:themeFill="text1" w:themeFillTint="66"/>
      </w:tcPr>
    </w:tblStylePr>
    <w:tblStylePr w:type="lastRow">
      <w:rPr>
        <w:b/>
        <w:bCs/>
        <w:color w:val="231F20" w:themeColor="text1"/>
      </w:rPr>
      <w:tblPr/>
      <w:tcPr>
        <w:shd w:val="clear" w:color="auto" w:fill="ABA0A3" w:themeFill="text1" w:themeFillTint="66"/>
      </w:tcPr>
    </w:tblStylePr>
    <w:tblStylePr w:type="firstCol">
      <w:rPr>
        <w:color w:val="FFFFFF" w:themeColor="background1"/>
      </w:rPr>
      <w:tblPr/>
      <w:tcPr>
        <w:shd w:val="clear" w:color="auto" w:fill="1A1717" w:themeFill="text1" w:themeFillShade="BF"/>
      </w:tcPr>
    </w:tblStylePr>
    <w:tblStylePr w:type="lastCol">
      <w:rPr>
        <w:color w:val="FFFFFF" w:themeColor="background1"/>
      </w:rPr>
      <w:tblPr/>
      <w:tcPr>
        <w:shd w:val="clear" w:color="auto" w:fill="1A1717" w:themeFill="text1" w:themeFillShade="BF"/>
      </w:tc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character" w:customStyle="1" w:styleId="Bold">
    <w:name w:val="Bold"/>
    <w:uiPriority w:val="99"/>
    <w:semiHidden/>
    <w:rsid w:val="00F256B8"/>
    <w:rPr>
      <w:rFonts w:eastAsiaTheme="minorEastAsia"/>
      <w:b/>
      <w:i w:val="0"/>
      <w:strike w:val="0"/>
      <w:vertAlign w:val="baseline"/>
    </w:rPr>
  </w:style>
  <w:style w:type="character" w:customStyle="1" w:styleId="BoldAndItalics">
    <w:name w:val="Bold And Italics"/>
    <w:uiPriority w:val="99"/>
    <w:semiHidden/>
    <w:rsid w:val="00F256B8"/>
    <w:rPr>
      <w:rFonts w:eastAsiaTheme="minorEastAsia"/>
      <w:b/>
      <w:i/>
      <w:strike w:val="0"/>
      <w:vertAlign w:val="baseline"/>
    </w:rPr>
  </w:style>
  <w:style w:type="paragraph" w:styleId="Caption">
    <w:name w:val="caption"/>
    <w:basedOn w:val="Normal"/>
    <w:next w:val="BodyText"/>
    <w:uiPriority w:val="35"/>
    <w:unhideWhenUsed/>
    <w:qFormat/>
    <w:rsid w:val="002076AE"/>
    <w:pPr>
      <w:keepNext/>
      <w:keepLines/>
      <w:tabs>
        <w:tab w:val="left" w:pos="1134"/>
      </w:tabs>
      <w:spacing w:before="60" w:after="120" w:line="240" w:lineRule="auto"/>
    </w:pPr>
    <w:rPr>
      <w:rFonts w:eastAsiaTheme="minorHAnsi" w:cstheme="minorBidi"/>
      <w:bCs/>
      <w:color w:val="00428B" w:themeColor="text2"/>
      <w:sz w:val="18"/>
      <w:lang w:eastAsia="fr-CA"/>
    </w:rPr>
  </w:style>
  <w:style w:type="table" w:styleId="ColorfulGrid-Accent1">
    <w:name w:val="Colorful Grid Accent 1"/>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B4D7FF" w:themeFill="accent1" w:themeFillTint="33"/>
    </w:tcPr>
    <w:tblStylePr w:type="firstRow">
      <w:rPr>
        <w:b/>
        <w:bCs/>
      </w:rPr>
      <w:tblPr/>
      <w:tcPr>
        <w:shd w:val="clear" w:color="auto" w:fill="6AB0FF" w:themeFill="accent1" w:themeFillTint="66"/>
      </w:tcPr>
    </w:tblStylePr>
    <w:tblStylePr w:type="lastRow">
      <w:rPr>
        <w:b/>
        <w:bCs/>
        <w:color w:val="231F20" w:themeColor="text1"/>
      </w:rPr>
      <w:tblPr/>
      <w:tcPr>
        <w:shd w:val="clear" w:color="auto" w:fill="6AB0FF" w:themeFill="accent1" w:themeFillTint="66"/>
      </w:tcPr>
    </w:tblStylePr>
    <w:tblStylePr w:type="firstCol">
      <w:rPr>
        <w:color w:val="FFFFFF" w:themeColor="background1"/>
      </w:rPr>
      <w:tblPr/>
      <w:tcPr>
        <w:shd w:val="clear" w:color="auto" w:fill="003168" w:themeFill="accent1" w:themeFillShade="BF"/>
      </w:tcPr>
    </w:tblStylePr>
    <w:tblStylePr w:type="lastCol">
      <w:rPr>
        <w:color w:val="FFFFFF" w:themeColor="background1"/>
      </w:rPr>
      <w:tblPr/>
      <w:tcPr>
        <w:shd w:val="clear" w:color="auto" w:fill="003168" w:themeFill="accent1" w:themeFillShade="BF"/>
      </w:tc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character" w:styleId="FollowedHyperlink">
    <w:name w:val="FollowedHyperlink"/>
    <w:basedOn w:val="DefaultParagraphFont"/>
    <w:uiPriority w:val="99"/>
    <w:rsid w:val="00F256B8"/>
    <w:rPr>
      <w:color w:val="0092D7" w:themeColor="followedHyperlink"/>
      <w:u w:val="single"/>
    </w:rPr>
  </w:style>
  <w:style w:type="paragraph" w:styleId="Footer">
    <w:name w:val="footer"/>
    <w:basedOn w:val="Normal"/>
    <w:link w:val="FooterChar"/>
    <w:uiPriority w:val="99"/>
    <w:rsid w:val="0007600B"/>
    <w:pPr>
      <w:tabs>
        <w:tab w:val="center" w:pos="4320"/>
        <w:tab w:val="right" w:pos="8640"/>
      </w:tabs>
      <w:spacing w:line="240" w:lineRule="auto"/>
      <w:ind w:left="1701" w:right="2268"/>
    </w:pPr>
    <w:rPr>
      <w:rFonts w:eastAsia="Cambria" w:cstheme="minorBidi"/>
      <w:noProof/>
      <w:color w:val="00428B" w:themeColor="text2"/>
      <w:sz w:val="12"/>
      <w:lang w:eastAsia="en-US"/>
    </w:rPr>
  </w:style>
  <w:style w:type="character" w:customStyle="1" w:styleId="FooterChar">
    <w:name w:val="Footer Char"/>
    <w:basedOn w:val="DefaultParagraphFont"/>
    <w:link w:val="Footer"/>
    <w:uiPriority w:val="99"/>
    <w:rsid w:val="0007600B"/>
    <w:rPr>
      <w:rFonts w:eastAsia="Cambria" w:cstheme="minorBidi"/>
      <w:noProof/>
      <w:color w:val="00428B" w:themeColor="text2"/>
      <w:sz w:val="12"/>
      <w:lang w:eastAsia="en-US"/>
    </w:rPr>
  </w:style>
  <w:style w:type="numbering" w:customStyle="1" w:styleId="HangingList">
    <w:name w:val="HangingList"/>
    <w:uiPriority w:val="99"/>
    <w:rsid w:val="00F256B8"/>
    <w:pPr>
      <w:numPr>
        <w:numId w:val="1"/>
      </w:numPr>
    </w:pPr>
  </w:style>
  <w:style w:type="character" w:customStyle="1" w:styleId="Heading1Char">
    <w:name w:val="Heading 1 Char"/>
    <w:basedOn w:val="DefaultParagraphFont"/>
    <w:link w:val="Heading1"/>
    <w:uiPriority w:val="9"/>
    <w:rsid w:val="00285499"/>
    <w:rPr>
      <w:rFonts w:asciiTheme="majorHAnsi" w:eastAsiaTheme="minorEastAsia" w:hAnsiTheme="majorHAnsi" w:cstheme="majorBidi"/>
      <w:b/>
      <w:bCs/>
      <w:color w:val="00428B"/>
      <w:sz w:val="24"/>
      <w:szCs w:val="32"/>
    </w:rPr>
  </w:style>
  <w:style w:type="character" w:customStyle="1" w:styleId="Heading2Char">
    <w:name w:val="Heading 2 Char"/>
    <w:basedOn w:val="DefaultParagraphFont"/>
    <w:link w:val="Heading2"/>
    <w:uiPriority w:val="9"/>
    <w:rsid w:val="00336C7F"/>
    <w:rPr>
      <w:rFonts w:asciiTheme="majorHAnsi" w:eastAsiaTheme="majorEastAsia" w:hAnsiTheme="majorHAnsi" w:cstheme="majorBidi"/>
      <w:b/>
      <w:bCs/>
      <w:sz w:val="24"/>
      <w:szCs w:val="26"/>
    </w:rPr>
  </w:style>
  <w:style w:type="character" w:customStyle="1" w:styleId="Heading3Char">
    <w:name w:val="Heading 3 Char"/>
    <w:basedOn w:val="DefaultParagraphFont"/>
    <w:link w:val="Heading3"/>
    <w:rsid w:val="00896F54"/>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896F54"/>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F256B8"/>
    <w:rPr>
      <w:rFonts w:asciiTheme="majorHAnsi" w:eastAsiaTheme="majorEastAsia" w:hAnsiTheme="majorHAnsi" w:cstheme="majorBidi"/>
      <w:iCs/>
    </w:rPr>
  </w:style>
  <w:style w:type="character" w:customStyle="1" w:styleId="Heading8Char">
    <w:name w:val="Heading 8 Char"/>
    <w:aliases w:val="Appendix Title Char"/>
    <w:basedOn w:val="DefaultParagraphFont"/>
    <w:link w:val="Heading8"/>
    <w:uiPriority w:val="9"/>
    <w:semiHidden/>
    <w:rsid w:val="005F4F22"/>
    <w:rPr>
      <w:rFonts w:asciiTheme="majorHAnsi" w:eastAsiaTheme="majorEastAsia" w:hAnsiTheme="majorHAnsi" w:cstheme="majorBidi"/>
      <w:caps/>
      <w:color w:val="00428B" w:themeColor="text2"/>
      <w:lang w:eastAsia="en-US"/>
    </w:rPr>
  </w:style>
  <w:style w:type="character" w:customStyle="1" w:styleId="Heading9Char">
    <w:name w:val="Heading 9 Char"/>
    <w:aliases w:val="Appendix Heading 1 Char"/>
    <w:basedOn w:val="DefaultParagraphFont"/>
    <w:link w:val="Heading9"/>
    <w:uiPriority w:val="9"/>
    <w:semiHidden/>
    <w:rsid w:val="001D6A54"/>
    <w:rPr>
      <w:rFonts w:cs="Arial"/>
      <w:b/>
      <w:szCs w:val="22"/>
      <w:lang w:eastAsia="en-US"/>
    </w:rPr>
  </w:style>
  <w:style w:type="paragraph" w:styleId="Header">
    <w:name w:val="header"/>
    <w:basedOn w:val="Normal"/>
    <w:link w:val="HeaderChar"/>
    <w:uiPriority w:val="99"/>
    <w:rsid w:val="004326FF"/>
    <w:pPr>
      <w:tabs>
        <w:tab w:val="left" w:pos="7796"/>
      </w:tabs>
      <w:ind w:right="4678"/>
    </w:pPr>
    <w:rPr>
      <w:rFonts w:eastAsiaTheme="minorHAnsi" w:cstheme="minorBidi"/>
      <w:b/>
      <w:color w:val="00428B" w:themeColor="text2"/>
      <w:sz w:val="24"/>
      <w:lang w:eastAsia="fr-CA"/>
    </w:rPr>
  </w:style>
  <w:style w:type="character" w:customStyle="1" w:styleId="HeaderChar">
    <w:name w:val="Header Char"/>
    <w:basedOn w:val="DefaultParagraphFont"/>
    <w:link w:val="Header"/>
    <w:uiPriority w:val="99"/>
    <w:rsid w:val="004326FF"/>
    <w:rPr>
      <w:rFonts w:eastAsiaTheme="minorHAnsi" w:cstheme="minorBidi"/>
      <w:b/>
      <w:color w:val="00428B" w:themeColor="text2"/>
      <w:sz w:val="24"/>
      <w:lang w:eastAsia="fr-CA"/>
    </w:rPr>
  </w:style>
  <w:style w:type="character" w:styleId="Hyperlink">
    <w:name w:val="Hyperlink"/>
    <w:basedOn w:val="DefaultParagraphFont"/>
    <w:uiPriority w:val="99"/>
    <w:unhideWhenUsed/>
    <w:rsid w:val="00F256B8"/>
    <w:rPr>
      <w:color w:val="00428B" w:themeColor="hyperlink"/>
      <w:u w:val="single"/>
    </w:rPr>
  </w:style>
  <w:style w:type="paragraph" w:customStyle="1" w:styleId="Image">
    <w:name w:val="Image"/>
    <w:basedOn w:val="Normal"/>
    <w:next w:val="BodyText"/>
    <w:uiPriority w:val="1"/>
    <w:semiHidden/>
    <w:rsid w:val="00F256B8"/>
    <w:pPr>
      <w:keepNext/>
      <w:spacing w:before="120" w:after="120"/>
    </w:pPr>
  </w:style>
  <w:style w:type="table" w:styleId="ColorfulGrid-Accent2">
    <w:name w:val="Colorful Grid Accent 2"/>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C4ECFF" w:themeFill="accent2" w:themeFillTint="33"/>
    </w:tcPr>
    <w:tblStylePr w:type="firstRow">
      <w:rPr>
        <w:b/>
        <w:bCs/>
      </w:rPr>
      <w:tblPr/>
      <w:tcPr>
        <w:shd w:val="clear" w:color="auto" w:fill="89D9FF" w:themeFill="accent2" w:themeFillTint="66"/>
      </w:tcPr>
    </w:tblStylePr>
    <w:tblStylePr w:type="lastRow">
      <w:rPr>
        <w:b/>
        <w:bCs/>
        <w:color w:val="231F20" w:themeColor="text1"/>
      </w:rPr>
      <w:tblPr/>
      <w:tcPr>
        <w:shd w:val="clear" w:color="auto" w:fill="89D9FF" w:themeFill="accent2" w:themeFillTint="66"/>
      </w:tcPr>
    </w:tblStylePr>
    <w:tblStylePr w:type="firstCol">
      <w:rPr>
        <w:color w:val="FFFFFF" w:themeColor="background1"/>
      </w:rPr>
      <w:tblPr/>
      <w:tcPr>
        <w:shd w:val="clear" w:color="auto" w:fill="006DA1" w:themeFill="accent2" w:themeFillShade="BF"/>
      </w:tcPr>
    </w:tblStylePr>
    <w:tblStylePr w:type="lastCol">
      <w:rPr>
        <w:color w:val="FFFFFF" w:themeColor="background1"/>
      </w:rPr>
      <w:tblPr/>
      <w:tcPr>
        <w:shd w:val="clear" w:color="auto" w:fill="006DA1" w:themeFill="accent2" w:themeFillShade="BF"/>
      </w:tc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paragraph" w:styleId="ListBullet">
    <w:name w:val="List Bullet"/>
    <w:basedOn w:val="BodyText"/>
    <w:qFormat/>
    <w:rsid w:val="00F42947"/>
    <w:pPr>
      <w:numPr>
        <w:numId w:val="9"/>
      </w:numPr>
      <w:tabs>
        <w:tab w:val="clear" w:pos="2268"/>
        <w:tab w:val="clear" w:pos="4536"/>
        <w:tab w:val="clear" w:pos="6804"/>
        <w:tab w:val="clear" w:pos="9638"/>
      </w:tabs>
      <w:spacing w:after="120"/>
    </w:pPr>
  </w:style>
  <w:style w:type="paragraph" w:styleId="ListBullet2">
    <w:name w:val="List Bullet 2"/>
    <w:basedOn w:val="ListBullet"/>
    <w:qFormat/>
    <w:rsid w:val="00F42947"/>
    <w:pPr>
      <w:numPr>
        <w:ilvl w:val="1"/>
      </w:numPr>
      <w:ind w:left="568" w:hanging="284"/>
    </w:pPr>
  </w:style>
  <w:style w:type="paragraph" w:styleId="ListBullet3">
    <w:name w:val="List Bullet 3"/>
    <w:basedOn w:val="ListBullet2"/>
    <w:qFormat/>
    <w:rsid w:val="00F42947"/>
    <w:pPr>
      <w:numPr>
        <w:ilvl w:val="2"/>
      </w:numPr>
    </w:pPr>
  </w:style>
  <w:style w:type="paragraph" w:styleId="ListBullet4">
    <w:name w:val="List Bullet 4"/>
    <w:basedOn w:val="Normal"/>
    <w:semiHidden/>
    <w:unhideWhenUsed/>
    <w:rsid w:val="00F256B8"/>
    <w:pPr>
      <w:contextualSpacing/>
    </w:pPr>
  </w:style>
  <w:style w:type="paragraph" w:styleId="ListBullet5">
    <w:name w:val="List Bullet 5"/>
    <w:basedOn w:val="Normal"/>
    <w:semiHidden/>
    <w:unhideWhenUsed/>
    <w:rsid w:val="00F256B8"/>
    <w:pPr>
      <w:contextualSpacing/>
    </w:pPr>
  </w:style>
  <w:style w:type="paragraph" w:styleId="ListContinue">
    <w:name w:val="List Continue"/>
    <w:basedOn w:val="Normal"/>
    <w:rsid w:val="00EF4F69"/>
    <w:pPr>
      <w:spacing w:before="120" w:after="180"/>
      <w:ind w:left="454"/>
    </w:pPr>
  </w:style>
  <w:style w:type="paragraph" w:styleId="ListContinue2">
    <w:name w:val="List Continue 2"/>
    <w:basedOn w:val="Normal"/>
    <w:rsid w:val="00EF4F69"/>
    <w:pPr>
      <w:spacing w:before="120" w:after="180"/>
      <w:ind w:left="907"/>
    </w:pPr>
  </w:style>
  <w:style w:type="paragraph" w:styleId="ListContinue3">
    <w:name w:val="List Continue 3"/>
    <w:basedOn w:val="Normal"/>
    <w:rsid w:val="00EF4F69"/>
    <w:pPr>
      <w:spacing w:before="120" w:after="180"/>
      <w:ind w:left="1361"/>
    </w:pPr>
  </w:style>
  <w:style w:type="paragraph" w:styleId="ListContinue4">
    <w:name w:val="List Continue 4"/>
    <w:basedOn w:val="Normal"/>
    <w:semiHidden/>
    <w:unhideWhenUsed/>
    <w:rsid w:val="00F256B8"/>
    <w:pPr>
      <w:spacing w:after="120"/>
      <w:ind w:left="1429"/>
      <w:contextualSpacing/>
    </w:pPr>
  </w:style>
  <w:style w:type="paragraph" w:styleId="ListContinue5">
    <w:name w:val="List Continue 5"/>
    <w:basedOn w:val="Normal"/>
    <w:semiHidden/>
    <w:unhideWhenUsed/>
    <w:rsid w:val="00F256B8"/>
    <w:pPr>
      <w:spacing w:after="120"/>
      <w:ind w:left="1786"/>
      <w:contextualSpacing/>
    </w:pPr>
  </w:style>
  <w:style w:type="paragraph" w:styleId="ListNumber">
    <w:name w:val="List Number"/>
    <w:basedOn w:val="BodyText"/>
    <w:unhideWhenUsed/>
    <w:qFormat/>
    <w:rsid w:val="007619C4"/>
    <w:pPr>
      <w:numPr>
        <w:numId w:val="2"/>
      </w:numPr>
      <w:tabs>
        <w:tab w:val="clear" w:pos="2268"/>
        <w:tab w:val="clear" w:pos="4536"/>
        <w:tab w:val="clear" w:pos="6804"/>
        <w:tab w:val="clear" w:pos="9638"/>
      </w:tabs>
    </w:pPr>
  </w:style>
  <w:style w:type="paragraph" w:styleId="ListNumber2">
    <w:name w:val="List Number 2"/>
    <w:basedOn w:val="ListNumber"/>
    <w:unhideWhenUsed/>
    <w:qFormat/>
    <w:rsid w:val="00F256B8"/>
    <w:pPr>
      <w:numPr>
        <w:ilvl w:val="1"/>
      </w:numPr>
    </w:pPr>
  </w:style>
  <w:style w:type="paragraph" w:styleId="ListNumber3">
    <w:name w:val="List Number 3"/>
    <w:basedOn w:val="ListNumber2"/>
    <w:unhideWhenUsed/>
    <w:qFormat/>
    <w:rsid w:val="00F256B8"/>
    <w:pPr>
      <w:numPr>
        <w:ilvl w:val="2"/>
      </w:numPr>
    </w:pPr>
  </w:style>
  <w:style w:type="paragraph" w:styleId="ListNumber4">
    <w:name w:val="List Number 4"/>
    <w:basedOn w:val="Normal"/>
    <w:semiHidden/>
    <w:unhideWhenUsed/>
    <w:rsid w:val="00F256B8"/>
    <w:pPr>
      <w:numPr>
        <w:ilvl w:val="3"/>
        <w:numId w:val="2"/>
      </w:numPr>
      <w:contextualSpacing/>
    </w:pPr>
  </w:style>
  <w:style w:type="paragraph" w:styleId="ListNumber5">
    <w:name w:val="List Number 5"/>
    <w:basedOn w:val="Normal"/>
    <w:semiHidden/>
    <w:unhideWhenUsed/>
    <w:rsid w:val="00F256B8"/>
    <w:pPr>
      <w:numPr>
        <w:ilvl w:val="4"/>
        <w:numId w:val="2"/>
      </w:numPr>
      <w:contextualSpacing/>
    </w:pPr>
  </w:style>
  <w:style w:type="character" w:customStyle="1" w:styleId="MyBoldItalicsUnderline">
    <w:name w:val="MyBoldItalicsUnderline"/>
    <w:uiPriority w:val="99"/>
    <w:semiHidden/>
    <w:rsid w:val="00F256B8"/>
    <w:rPr>
      <w:rFonts w:eastAsiaTheme="minorEastAsia"/>
      <w:b/>
      <w:i/>
      <w:strike w:val="0"/>
      <w:u w:val="single"/>
      <w:vertAlign w:val="baseline"/>
    </w:rPr>
  </w:style>
  <w:style w:type="character" w:customStyle="1" w:styleId="MyBoldUnderline">
    <w:name w:val="MyBoldUnderline"/>
    <w:uiPriority w:val="99"/>
    <w:semiHidden/>
    <w:rsid w:val="00F256B8"/>
    <w:rPr>
      <w:rFonts w:eastAsiaTheme="minorEastAsia"/>
      <w:b/>
      <w:i/>
      <w:strike w:val="0"/>
      <w:u w:val="single"/>
      <w:vertAlign w:val="baseline"/>
    </w:rPr>
  </w:style>
  <w:style w:type="character" w:customStyle="1" w:styleId="MyItalicsUnderline">
    <w:name w:val="MyItalicsUnderline"/>
    <w:uiPriority w:val="99"/>
    <w:semiHidden/>
    <w:rsid w:val="00F256B8"/>
    <w:rPr>
      <w:rFonts w:eastAsiaTheme="minorEastAsia"/>
      <w:b/>
      <w:i/>
      <w:strike w:val="0"/>
      <w:u w:val="single"/>
      <w:vertAlign w:val="baseline"/>
    </w:rPr>
  </w:style>
  <w:style w:type="numbering" w:customStyle="1" w:styleId="MyListNumbering">
    <w:name w:val="MyListNumbering"/>
    <w:uiPriority w:val="99"/>
    <w:rsid w:val="00F256B8"/>
    <w:pPr>
      <w:numPr>
        <w:numId w:val="3"/>
      </w:numPr>
    </w:pPr>
  </w:style>
  <w:style w:type="character" w:customStyle="1" w:styleId="MyStrikethrough">
    <w:name w:val="MyStrikethrough"/>
    <w:uiPriority w:val="99"/>
    <w:semiHidden/>
    <w:rsid w:val="00F256B8"/>
    <w:rPr>
      <w:rFonts w:eastAsiaTheme="minorEastAsia"/>
      <w:b w:val="0"/>
      <w:i w:val="0"/>
      <w:strike/>
      <w:dstrike w:val="0"/>
      <w:vertAlign w:val="baseline"/>
    </w:rPr>
  </w:style>
  <w:style w:type="character" w:customStyle="1" w:styleId="MySubscript">
    <w:name w:val="MySubscript"/>
    <w:uiPriority w:val="99"/>
    <w:semiHidden/>
    <w:rsid w:val="00F256B8"/>
    <w:rPr>
      <w:rFonts w:eastAsiaTheme="minorEastAsia"/>
      <w:b w:val="0"/>
      <w:i w:val="0"/>
      <w:strike w:val="0"/>
      <w:vertAlign w:val="subscript"/>
    </w:rPr>
  </w:style>
  <w:style w:type="character" w:customStyle="1" w:styleId="MySubscriptItalics">
    <w:name w:val="MySubscript&amp;Italics"/>
    <w:uiPriority w:val="99"/>
    <w:semiHidden/>
    <w:rsid w:val="00F256B8"/>
    <w:rPr>
      <w:rFonts w:eastAsiaTheme="minorEastAsia"/>
      <w:b w:val="0"/>
      <w:i/>
      <w:strike w:val="0"/>
      <w:vertAlign w:val="subscript"/>
    </w:rPr>
  </w:style>
  <w:style w:type="character" w:customStyle="1" w:styleId="MySuperscript">
    <w:name w:val="MySuperscript"/>
    <w:uiPriority w:val="99"/>
    <w:semiHidden/>
    <w:rsid w:val="00F256B8"/>
    <w:rPr>
      <w:rFonts w:eastAsiaTheme="minorEastAsia"/>
      <w:b w:val="0"/>
      <w:i w:val="0"/>
      <w:strike w:val="0"/>
      <w:vertAlign w:val="superscript"/>
    </w:rPr>
  </w:style>
  <w:style w:type="character" w:customStyle="1" w:styleId="MySuperscriptItalics">
    <w:name w:val="MySuperscript&amp;Italics"/>
    <w:uiPriority w:val="99"/>
    <w:semiHidden/>
    <w:rsid w:val="00F256B8"/>
    <w:rPr>
      <w:rFonts w:eastAsiaTheme="minorEastAsia"/>
      <w:b w:val="0"/>
      <w:i/>
      <w:strike w:val="0"/>
      <w:vertAlign w:val="superscript"/>
    </w:rPr>
  </w:style>
  <w:style w:type="character" w:customStyle="1" w:styleId="Heading5Char">
    <w:name w:val="Heading 5 Char"/>
    <w:basedOn w:val="DefaultParagraphFont"/>
    <w:link w:val="Heading5"/>
    <w:uiPriority w:val="9"/>
    <w:rsid w:val="00896F54"/>
    <w:rPr>
      <w:rFonts w:asciiTheme="majorHAnsi" w:eastAsiaTheme="majorEastAsia" w:hAnsiTheme="majorHAnsi" w:cstheme="majorBidi"/>
      <w:i/>
    </w:rPr>
  </w:style>
  <w:style w:type="character" w:customStyle="1" w:styleId="Heading6Char">
    <w:name w:val="Heading 6 Char"/>
    <w:basedOn w:val="DefaultParagraphFont"/>
    <w:link w:val="Heading6"/>
    <w:uiPriority w:val="9"/>
    <w:semiHidden/>
    <w:rsid w:val="00F256B8"/>
    <w:rPr>
      <w:rFonts w:asciiTheme="majorHAnsi" w:eastAsiaTheme="majorEastAsia" w:hAnsiTheme="majorHAnsi" w:cstheme="majorBidi"/>
      <w:iCs/>
      <w:szCs w:val="22"/>
      <w:lang w:eastAsia="en-US"/>
    </w:rPr>
  </w:style>
  <w:style w:type="paragraph" w:styleId="Revision">
    <w:name w:val="Revision"/>
    <w:hidden/>
    <w:uiPriority w:val="99"/>
    <w:semiHidden/>
    <w:rsid w:val="009E7348"/>
    <w:rPr>
      <w:rFonts w:ascii="Calibri" w:eastAsia="Calibri" w:hAnsi="Calibri"/>
      <w:lang w:eastAsia="en-US"/>
    </w:rPr>
  </w:style>
  <w:style w:type="character" w:customStyle="1" w:styleId="MyUnderline">
    <w:name w:val="MyUnderline"/>
    <w:uiPriority w:val="99"/>
    <w:semiHidden/>
    <w:rsid w:val="00F256B8"/>
    <w:rPr>
      <w:rFonts w:eastAsiaTheme="minorEastAsia"/>
      <w:b w:val="0"/>
      <w:i w:val="0"/>
      <w:strike w:val="0"/>
      <w:u w:val="single"/>
      <w:vertAlign w:val="baseline"/>
    </w:rPr>
  </w:style>
  <w:style w:type="character" w:customStyle="1" w:styleId="MyUnderlineStrikethrough">
    <w:name w:val="MyUnderline&amp;Strikethrough"/>
    <w:uiPriority w:val="99"/>
    <w:semiHidden/>
    <w:rsid w:val="00F256B8"/>
    <w:rPr>
      <w:rFonts w:eastAsiaTheme="minorEastAsia"/>
      <w:b w:val="0"/>
      <w:i w:val="0"/>
      <w:strike/>
      <w:dstrike w:val="0"/>
      <w:u w:val="single"/>
      <w:vertAlign w:val="baseline"/>
    </w:rPr>
  </w:style>
  <w:style w:type="paragraph" w:styleId="NoSpacing">
    <w:name w:val="No Spacing"/>
    <w:next w:val="BodyText"/>
    <w:link w:val="NoSpacingChar"/>
    <w:uiPriority w:val="1"/>
    <w:qFormat/>
    <w:rsid w:val="00F256B8"/>
  </w:style>
  <w:style w:type="paragraph" w:styleId="NormalWeb">
    <w:name w:val="Normal (Web)"/>
    <w:basedOn w:val="Normal"/>
    <w:uiPriority w:val="99"/>
    <w:semiHidden/>
    <w:rsid w:val="00F256B8"/>
    <w:rPr>
      <w:szCs w:val="24"/>
    </w:rPr>
  </w:style>
  <w:style w:type="paragraph" w:customStyle="1" w:styleId="Notes">
    <w:name w:val="Notes"/>
    <w:basedOn w:val="Normal"/>
    <w:next w:val="BodyText12ptAbove"/>
    <w:rsid w:val="00295B09"/>
    <w:pPr>
      <w:spacing w:before="60" w:after="120" w:line="200" w:lineRule="atLeast"/>
      <w:contextualSpacing/>
    </w:pPr>
    <w:rPr>
      <w:rFonts w:cs="Arial"/>
      <w:sz w:val="16"/>
    </w:rPr>
  </w:style>
  <w:style w:type="paragraph" w:customStyle="1" w:styleId="NotesNumbered">
    <w:name w:val="Notes Numbered"/>
    <w:basedOn w:val="Normal"/>
    <w:rsid w:val="00C777E5"/>
    <w:pPr>
      <w:numPr>
        <w:numId w:val="4"/>
      </w:numPr>
      <w:spacing w:before="60" w:after="240" w:line="200" w:lineRule="atLeast"/>
      <w:contextualSpacing/>
    </w:pPr>
    <w:rPr>
      <w:sz w:val="16"/>
      <w:lang w:eastAsia="fr-CA"/>
    </w:rPr>
  </w:style>
  <w:style w:type="character" w:styleId="PageNumber">
    <w:name w:val="page number"/>
    <w:basedOn w:val="DefaultParagraphFont"/>
    <w:semiHidden/>
    <w:unhideWhenUsed/>
    <w:rsid w:val="00F256B8"/>
    <w:rPr>
      <w:rFonts w:asciiTheme="minorHAnsi" w:hAnsiTheme="minorHAnsi"/>
      <w:color w:val="EAF1C7" w:themeColor="background2"/>
      <w:sz w:val="16"/>
    </w:rPr>
  </w:style>
  <w:style w:type="character" w:styleId="PlaceholderText">
    <w:name w:val="Placeholder Text"/>
    <w:basedOn w:val="DefaultParagraphFont"/>
    <w:uiPriority w:val="99"/>
    <w:semiHidden/>
    <w:rsid w:val="00F256B8"/>
    <w:rPr>
      <w:color w:val="808080"/>
    </w:rPr>
  </w:style>
  <w:style w:type="paragraph" w:customStyle="1" w:styleId="Source">
    <w:name w:val="Source"/>
    <w:basedOn w:val="Normal"/>
    <w:next w:val="BodyText"/>
    <w:rsid w:val="0039570F"/>
    <w:pPr>
      <w:tabs>
        <w:tab w:val="left" w:pos="851"/>
      </w:tabs>
      <w:spacing w:before="60" w:line="200" w:lineRule="atLeast"/>
      <w:ind w:left="851" w:hanging="851"/>
    </w:pPr>
    <w:rPr>
      <w:rFonts w:cs="Arial"/>
      <w:sz w:val="16"/>
      <w:lang w:eastAsia="fr-CA"/>
    </w:rPr>
  </w:style>
  <w:style w:type="table" w:customStyle="1" w:styleId="MWHighlightBox">
    <w:name w:val="MW Highlight Box"/>
    <w:basedOn w:val="TableNormal"/>
    <w:uiPriority w:val="99"/>
    <w:rsid w:val="00336C7F"/>
    <w:pPr>
      <w:spacing w:line="240" w:lineRule="auto"/>
    </w:pPr>
    <w:tblPr>
      <w:tblCellMar>
        <w:top w:w="142" w:type="dxa"/>
        <w:left w:w="85" w:type="dxa"/>
        <w:bottom w:w="142" w:type="dxa"/>
        <w:right w:w="85" w:type="dxa"/>
      </w:tblCellMar>
    </w:tblPr>
    <w:tcPr>
      <w:shd w:val="clear" w:color="auto" w:fill="EAF1C7"/>
    </w:tcPr>
  </w:style>
  <w:style w:type="paragraph" w:styleId="Title">
    <w:name w:val="Title"/>
    <w:basedOn w:val="Normal"/>
    <w:next w:val="BodyText"/>
    <w:link w:val="TitleChar"/>
    <w:uiPriority w:val="10"/>
    <w:qFormat/>
    <w:rsid w:val="00C4022C"/>
    <w:pPr>
      <w:spacing w:before="160"/>
      <w:contextualSpacing/>
    </w:pPr>
    <w:rPr>
      <w:rFonts w:asciiTheme="majorHAnsi" w:eastAsiaTheme="minorEastAsia" w:hAnsiTheme="majorHAnsi"/>
      <w:caps/>
      <w:color w:val="C2D300"/>
      <w:spacing w:val="-12"/>
      <w:sz w:val="64"/>
      <w:szCs w:val="48"/>
    </w:rPr>
  </w:style>
  <w:style w:type="character" w:customStyle="1" w:styleId="TitleChar">
    <w:name w:val="Title Char"/>
    <w:basedOn w:val="DefaultParagraphFont"/>
    <w:link w:val="Title"/>
    <w:uiPriority w:val="10"/>
    <w:rsid w:val="00C4022C"/>
    <w:rPr>
      <w:rFonts w:asciiTheme="majorHAnsi" w:eastAsiaTheme="minorEastAsia" w:hAnsiTheme="majorHAnsi"/>
      <w:caps/>
      <w:color w:val="C2D300"/>
      <w:spacing w:val="-12"/>
      <w:sz w:val="64"/>
      <w:szCs w:val="48"/>
    </w:rPr>
  </w:style>
  <w:style w:type="paragraph" w:styleId="Subtitle">
    <w:name w:val="Subtitle"/>
    <w:basedOn w:val="Normal"/>
    <w:next w:val="BodyText"/>
    <w:link w:val="SubtitleChar"/>
    <w:uiPriority w:val="11"/>
    <w:qFormat/>
    <w:rsid w:val="00FF1D70"/>
    <w:pPr>
      <w:spacing w:after="240"/>
      <w:contextualSpacing/>
    </w:pPr>
    <w:rPr>
      <w:b/>
      <w:color w:val="00428B" w:themeColor="text2"/>
      <w:sz w:val="64"/>
    </w:rPr>
  </w:style>
  <w:style w:type="character" w:customStyle="1" w:styleId="SubtitleChar">
    <w:name w:val="Subtitle Char"/>
    <w:basedOn w:val="DefaultParagraphFont"/>
    <w:link w:val="Subtitle"/>
    <w:uiPriority w:val="11"/>
    <w:rsid w:val="00FF1D70"/>
    <w:rPr>
      <w:b/>
      <w:color w:val="00428B" w:themeColor="text2"/>
      <w:sz w:val="64"/>
    </w:rPr>
  </w:style>
  <w:style w:type="table" w:styleId="TableGrid">
    <w:name w:val="Table Grid"/>
    <w:basedOn w:val="TableNormal"/>
    <w:uiPriority w:val="59"/>
    <w:rsid w:val="00BE1608"/>
    <w:pPr>
      <w:spacing w:before="60" w:after="60"/>
    </w:pPr>
    <w:tblPr>
      <w:tblStyleRowBandSize w:val="1"/>
      <w:tblBorders>
        <w:insideV w:val="single" w:sz="12" w:space="0" w:color="FFFFFF" w:themeColor="background1"/>
      </w:tblBorders>
      <w:tblCellMar>
        <w:top w:w="28" w:type="dxa"/>
        <w:left w:w="85" w:type="dxa"/>
        <w:bottom w:w="28" w:type="dxa"/>
        <w:right w:w="85" w:type="dxa"/>
      </w:tblCellMar>
    </w:tblPr>
    <w:tblStylePr w:type="firstRow">
      <w:pPr>
        <w:keepNext/>
        <w:wordWrap/>
      </w:pPr>
      <w:rPr>
        <w:b w:val="0"/>
        <w:caps w:val="0"/>
        <w:smallCaps w:val="0"/>
        <w:strike w:val="0"/>
        <w:dstrike w:val="0"/>
        <w:vanish w:val="0"/>
        <w:color w:val="00428B" w:themeColor="text2"/>
      </w:rPr>
      <w:tblPr/>
      <w:tcPr>
        <w:shd w:val="clear" w:color="auto" w:fill="EAF1C7" w:themeFill="background2"/>
      </w:tcPr>
    </w:tblStylePr>
    <w:tblStylePr w:type="band2Horz">
      <w:tblPr/>
      <w:tcPr>
        <w:shd w:val="clear" w:color="auto" w:fill="EAF1C7" w:themeFill="background2"/>
      </w:tcPr>
    </w:tblStylePr>
  </w:style>
  <w:style w:type="paragraph" w:styleId="TableofFigures">
    <w:name w:val="table of figures"/>
    <w:basedOn w:val="Normal"/>
    <w:next w:val="Normal"/>
    <w:uiPriority w:val="99"/>
    <w:semiHidden/>
    <w:rsid w:val="00F82E34"/>
    <w:pPr>
      <w:tabs>
        <w:tab w:val="right" w:leader="dot" w:pos="9027"/>
      </w:tabs>
      <w:spacing w:before="120" w:after="120" w:line="240" w:lineRule="auto"/>
      <w:ind w:right="737"/>
    </w:pPr>
    <w:rPr>
      <w:rFonts w:eastAsiaTheme="minorHAnsi" w:cstheme="minorBidi"/>
      <w:noProof/>
      <w:lang w:eastAsia="fr-CA"/>
    </w:rPr>
  </w:style>
  <w:style w:type="paragraph" w:customStyle="1" w:styleId="TableofFiguresHeading">
    <w:name w:val="Table of Figures Heading"/>
    <w:basedOn w:val="Normal"/>
    <w:uiPriority w:val="99"/>
    <w:semiHidden/>
    <w:rsid w:val="00F82E34"/>
    <w:pPr>
      <w:spacing w:after="240" w:line="240" w:lineRule="auto"/>
    </w:pPr>
    <w:rPr>
      <w:bCs/>
      <w:caps/>
      <w:color w:val="00428B" w:themeColor="text2"/>
      <w:szCs w:val="22"/>
    </w:rPr>
  </w:style>
  <w:style w:type="table" w:styleId="ColorfulGrid-Accent3">
    <w:name w:val="Colorful Grid Accent 3"/>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AF2F7" w:themeFill="accent3" w:themeFillTint="33"/>
    </w:tcPr>
    <w:tblStylePr w:type="firstRow">
      <w:rPr>
        <w:b/>
        <w:bCs/>
      </w:rPr>
      <w:tblPr/>
      <w:tcPr>
        <w:shd w:val="clear" w:color="auto" w:fill="B5E6EF" w:themeFill="accent3" w:themeFillTint="66"/>
      </w:tcPr>
    </w:tblStylePr>
    <w:tblStylePr w:type="lastRow">
      <w:rPr>
        <w:b/>
        <w:bCs/>
        <w:color w:val="231F20" w:themeColor="text1"/>
      </w:rPr>
      <w:tblPr/>
      <w:tcPr>
        <w:shd w:val="clear" w:color="auto" w:fill="B5E6EF" w:themeFill="accent3" w:themeFillTint="66"/>
      </w:tcPr>
    </w:tblStylePr>
    <w:tblStylePr w:type="firstCol">
      <w:rPr>
        <w:color w:val="FFFFFF" w:themeColor="background1"/>
      </w:rPr>
      <w:tblPr/>
      <w:tcPr>
        <w:shd w:val="clear" w:color="auto" w:fill="269BAF" w:themeFill="accent3" w:themeFillShade="BF"/>
      </w:tcPr>
    </w:tblStylePr>
    <w:tblStylePr w:type="lastCol">
      <w:rPr>
        <w:color w:val="FFFFFF" w:themeColor="background1"/>
      </w:rPr>
      <w:tblPr/>
      <w:tcPr>
        <w:shd w:val="clear" w:color="auto" w:fill="269BAF" w:themeFill="accent3" w:themeFillShade="BF"/>
      </w:tc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numbering" w:customStyle="1" w:styleId="TableBullets">
    <w:name w:val="TableBullets"/>
    <w:uiPriority w:val="99"/>
    <w:rsid w:val="00F256B8"/>
    <w:pPr>
      <w:numPr>
        <w:numId w:val="5"/>
      </w:numPr>
    </w:pPr>
  </w:style>
  <w:style w:type="numbering" w:customStyle="1" w:styleId="TableFootnotes">
    <w:name w:val="TableFootnotes"/>
    <w:uiPriority w:val="99"/>
    <w:rsid w:val="00F256B8"/>
    <w:pPr>
      <w:numPr>
        <w:numId w:val="6"/>
      </w:numPr>
    </w:pPr>
  </w:style>
  <w:style w:type="numbering" w:customStyle="1" w:styleId="TableNumbering">
    <w:name w:val="TableNumbering"/>
    <w:uiPriority w:val="99"/>
    <w:rsid w:val="00F256B8"/>
    <w:pPr>
      <w:numPr>
        <w:numId w:val="7"/>
      </w:numPr>
    </w:pPr>
  </w:style>
  <w:style w:type="paragraph" w:styleId="TOC1">
    <w:name w:val="toc 1"/>
    <w:basedOn w:val="Normal"/>
    <w:next w:val="Normal"/>
    <w:autoRedefine/>
    <w:uiPriority w:val="39"/>
    <w:semiHidden/>
    <w:rsid w:val="005A16A6"/>
    <w:pPr>
      <w:tabs>
        <w:tab w:val="left" w:pos="851"/>
        <w:tab w:val="right" w:leader="dot" w:pos="9639"/>
      </w:tabs>
      <w:spacing w:before="60" w:after="100"/>
      <w:ind w:left="85"/>
    </w:pPr>
    <w:rPr>
      <w:rFonts w:asciiTheme="majorHAnsi" w:eastAsiaTheme="minorHAnsi" w:hAnsiTheme="majorHAnsi" w:cstheme="minorBidi"/>
      <w:b/>
      <w:noProof/>
      <w:sz w:val="22"/>
      <w:lang w:val="en-US" w:eastAsia="en-US"/>
    </w:rPr>
  </w:style>
  <w:style w:type="paragraph" w:styleId="TOC2">
    <w:name w:val="toc 2"/>
    <w:basedOn w:val="Normal"/>
    <w:next w:val="Normal"/>
    <w:autoRedefine/>
    <w:uiPriority w:val="39"/>
    <w:semiHidden/>
    <w:rsid w:val="005A16A6"/>
    <w:pPr>
      <w:tabs>
        <w:tab w:val="left" w:pos="851"/>
        <w:tab w:val="right" w:leader="dot" w:pos="9639"/>
      </w:tabs>
      <w:spacing w:before="60" w:after="100"/>
      <w:ind w:left="85"/>
    </w:pPr>
    <w:rPr>
      <w:rFonts w:eastAsiaTheme="minorHAnsi" w:cstheme="minorBidi"/>
      <w:noProof/>
      <w:sz w:val="22"/>
      <w:lang w:eastAsia="fr-CA"/>
    </w:rPr>
  </w:style>
  <w:style w:type="paragraph" w:styleId="TOC3">
    <w:name w:val="toc 3"/>
    <w:basedOn w:val="Normal"/>
    <w:next w:val="Normal"/>
    <w:autoRedefine/>
    <w:uiPriority w:val="39"/>
    <w:semiHidden/>
    <w:rsid w:val="005A16A6"/>
    <w:pPr>
      <w:tabs>
        <w:tab w:val="left" w:pos="851"/>
        <w:tab w:val="right" w:leader="dot" w:pos="9639"/>
      </w:tabs>
      <w:spacing w:before="60" w:after="100"/>
      <w:ind w:left="85"/>
    </w:pPr>
    <w:rPr>
      <w:rFonts w:eastAsiaTheme="minorHAnsi" w:cstheme="minorBidi"/>
      <w:noProof/>
      <w:sz w:val="22"/>
      <w:szCs w:val="18"/>
      <w:lang w:eastAsia="fr-CA"/>
    </w:rPr>
  </w:style>
  <w:style w:type="paragraph" w:styleId="TOC5">
    <w:name w:val="toc 5"/>
    <w:basedOn w:val="Normal"/>
    <w:next w:val="Normal"/>
    <w:autoRedefine/>
    <w:uiPriority w:val="39"/>
    <w:semiHidden/>
    <w:rsid w:val="005A16A6"/>
    <w:pPr>
      <w:numPr>
        <w:ilvl w:val="4"/>
      </w:numPr>
      <w:ind w:left="85"/>
    </w:pPr>
    <w:rPr>
      <w:sz w:val="22"/>
    </w:rPr>
  </w:style>
  <w:style w:type="paragraph" w:styleId="TOC4">
    <w:name w:val="toc 4"/>
    <w:basedOn w:val="Normal"/>
    <w:next w:val="Normal"/>
    <w:autoRedefine/>
    <w:uiPriority w:val="39"/>
    <w:semiHidden/>
    <w:rsid w:val="005A16A6"/>
    <w:pPr>
      <w:numPr>
        <w:ilvl w:val="3"/>
      </w:numPr>
      <w:ind w:left="85"/>
    </w:pPr>
    <w:rPr>
      <w:sz w:val="22"/>
    </w:rPr>
  </w:style>
  <w:style w:type="paragraph" w:styleId="TOCHeading">
    <w:name w:val="TOC Heading"/>
    <w:next w:val="Normal"/>
    <w:uiPriority w:val="39"/>
    <w:semiHidden/>
    <w:qFormat/>
    <w:rsid w:val="005A16A6"/>
    <w:pPr>
      <w:pageBreakBefore/>
      <w:shd w:val="clear" w:color="auto" w:fill="00428B"/>
      <w:spacing w:before="120" w:after="120"/>
    </w:pPr>
    <w:rPr>
      <w:rFonts w:asciiTheme="majorHAnsi" w:eastAsiaTheme="majorEastAsia" w:hAnsiTheme="majorHAnsi" w:cstheme="majorBidi"/>
      <w:b/>
      <w:bCs/>
      <w:caps/>
      <w:color w:val="FFFFFF" w:themeColor="background1"/>
      <w:sz w:val="22"/>
      <w:szCs w:val="28"/>
    </w:rPr>
  </w:style>
  <w:style w:type="paragraph" w:styleId="Date">
    <w:name w:val="Date"/>
    <w:basedOn w:val="Normal"/>
    <w:next w:val="Normal"/>
    <w:link w:val="DateChar"/>
    <w:uiPriority w:val="1"/>
    <w:semiHidden/>
    <w:rsid w:val="00C90AFB"/>
    <w:pPr>
      <w:spacing w:after="480"/>
    </w:pPr>
    <w:rPr>
      <w:noProof/>
    </w:rPr>
  </w:style>
  <w:style w:type="character" w:customStyle="1" w:styleId="DateChar">
    <w:name w:val="Date Char"/>
    <w:basedOn w:val="DefaultParagraphFont"/>
    <w:link w:val="Date"/>
    <w:uiPriority w:val="1"/>
    <w:semiHidden/>
    <w:rsid w:val="00542CE9"/>
    <w:rPr>
      <w:noProof/>
    </w:rPr>
  </w:style>
  <w:style w:type="paragraph" w:styleId="Salutation">
    <w:name w:val="Salutation"/>
    <w:basedOn w:val="Normal"/>
    <w:next w:val="Normal"/>
    <w:link w:val="SalutationChar"/>
    <w:uiPriority w:val="1"/>
    <w:semiHidden/>
    <w:rsid w:val="00F82E34"/>
    <w:pPr>
      <w:spacing w:before="540" w:after="230"/>
    </w:pPr>
  </w:style>
  <w:style w:type="character" w:customStyle="1" w:styleId="SalutationChar">
    <w:name w:val="Salutation Char"/>
    <w:basedOn w:val="DefaultParagraphFont"/>
    <w:link w:val="Salutation"/>
    <w:uiPriority w:val="1"/>
    <w:semiHidden/>
    <w:rsid w:val="00542CE9"/>
  </w:style>
  <w:style w:type="paragraph" w:customStyle="1" w:styleId="PageNumberRight">
    <w:name w:val="Page Number Right"/>
    <w:basedOn w:val="Footer"/>
    <w:next w:val="Footer"/>
    <w:uiPriority w:val="99"/>
    <w:semiHidden/>
    <w:rsid w:val="00FA0662"/>
    <w:pPr>
      <w:framePr w:w="850" w:h="567" w:wrap="around" w:vAnchor="page" w:hAnchor="margin" w:xAlign="right" w:yAlign="bottom"/>
      <w:spacing w:after="552"/>
    </w:pPr>
  </w:style>
  <w:style w:type="paragraph" w:styleId="Quote">
    <w:name w:val="Quote"/>
    <w:basedOn w:val="Normal"/>
    <w:next w:val="Normal"/>
    <w:link w:val="QuoteChar"/>
    <w:uiPriority w:val="29"/>
    <w:qFormat/>
    <w:rsid w:val="000B4796"/>
    <w:pPr>
      <w:spacing w:before="240" w:after="240"/>
      <w:ind w:left="357" w:right="357"/>
      <w:jc w:val="center"/>
    </w:pPr>
    <w:rPr>
      <w:i/>
      <w:iCs/>
    </w:rPr>
  </w:style>
  <w:style w:type="character" w:customStyle="1" w:styleId="QuoteChar">
    <w:name w:val="Quote Char"/>
    <w:basedOn w:val="DefaultParagraphFont"/>
    <w:link w:val="Quote"/>
    <w:uiPriority w:val="29"/>
    <w:rsid w:val="005F4F22"/>
    <w:rPr>
      <w:i/>
      <w:iCs/>
    </w:rPr>
  </w:style>
  <w:style w:type="paragraph" w:customStyle="1" w:styleId="TableText">
    <w:name w:val="Table Text"/>
    <w:basedOn w:val="Normal"/>
    <w:rsid w:val="00EE7F1E"/>
    <w:pPr>
      <w:spacing w:before="60" w:after="60" w:line="240" w:lineRule="atLeast"/>
    </w:pPr>
  </w:style>
  <w:style w:type="paragraph" w:customStyle="1" w:styleId="TableHeading">
    <w:name w:val="Table Heading"/>
    <w:basedOn w:val="TableText"/>
    <w:rsid w:val="002076AE"/>
    <w:rPr>
      <w:b/>
      <w:color w:val="FFFFFF"/>
    </w:rPr>
  </w:style>
  <w:style w:type="table" w:styleId="ColorfulGrid-Accent4">
    <w:name w:val="Colorful Grid Accent 4"/>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E4F8CA" w:themeFill="accent4" w:themeFillTint="33"/>
    </w:tcPr>
    <w:tblStylePr w:type="firstRow">
      <w:rPr>
        <w:b/>
        <w:bCs/>
      </w:rPr>
      <w:tblPr/>
      <w:tcPr>
        <w:shd w:val="clear" w:color="auto" w:fill="C9F195" w:themeFill="accent4" w:themeFillTint="66"/>
      </w:tcPr>
    </w:tblStylePr>
    <w:tblStylePr w:type="lastRow">
      <w:rPr>
        <w:b/>
        <w:bCs/>
        <w:color w:val="231F20" w:themeColor="text1"/>
      </w:rPr>
      <w:tblPr/>
      <w:tcPr>
        <w:shd w:val="clear" w:color="auto" w:fill="C9F195" w:themeFill="accent4" w:themeFillTint="66"/>
      </w:tcPr>
    </w:tblStylePr>
    <w:tblStylePr w:type="firstCol">
      <w:rPr>
        <w:color w:val="FFFFFF" w:themeColor="background1"/>
      </w:rPr>
      <w:tblPr/>
      <w:tcPr>
        <w:shd w:val="clear" w:color="auto" w:fill="578B12" w:themeFill="accent4" w:themeFillShade="BF"/>
      </w:tcPr>
    </w:tblStylePr>
    <w:tblStylePr w:type="lastCol">
      <w:rPr>
        <w:color w:val="FFFFFF" w:themeColor="background1"/>
      </w:rPr>
      <w:tblPr/>
      <w:tcPr>
        <w:shd w:val="clear" w:color="auto" w:fill="578B12" w:themeFill="accent4" w:themeFillShade="BF"/>
      </w:tc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ColorfulGrid-Accent5">
    <w:name w:val="Colorful Grid Accent 5"/>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AFFC3" w:themeFill="accent5" w:themeFillTint="33"/>
    </w:tcPr>
    <w:tblStylePr w:type="firstRow">
      <w:rPr>
        <w:b/>
        <w:bCs/>
      </w:rPr>
      <w:tblPr/>
      <w:tcPr>
        <w:shd w:val="clear" w:color="auto" w:fill="F5FF87" w:themeFill="accent5" w:themeFillTint="66"/>
      </w:tcPr>
    </w:tblStylePr>
    <w:tblStylePr w:type="lastRow">
      <w:rPr>
        <w:b/>
        <w:bCs/>
        <w:color w:val="231F20" w:themeColor="text1"/>
      </w:rPr>
      <w:tblPr/>
      <w:tcPr>
        <w:shd w:val="clear" w:color="auto" w:fill="F5FF87" w:themeFill="accent5" w:themeFillTint="66"/>
      </w:tcPr>
    </w:tblStylePr>
    <w:tblStylePr w:type="firstCol">
      <w:rPr>
        <w:color w:val="FFFFFF" w:themeColor="background1"/>
      </w:rPr>
      <w:tblPr/>
      <w:tcPr>
        <w:shd w:val="clear" w:color="auto" w:fill="909E00" w:themeFill="accent5" w:themeFillShade="BF"/>
      </w:tcPr>
    </w:tblStylePr>
    <w:tblStylePr w:type="lastCol">
      <w:rPr>
        <w:color w:val="FFFFFF" w:themeColor="background1"/>
      </w:rPr>
      <w:tblPr/>
      <w:tcPr>
        <w:shd w:val="clear" w:color="auto" w:fill="909E00" w:themeFill="accent5" w:themeFillShade="BF"/>
      </w:tc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paragraph" w:customStyle="1" w:styleId="Sign-off">
    <w:name w:val="Sign-off"/>
    <w:basedOn w:val="Normal"/>
    <w:uiPriority w:val="1"/>
    <w:rsid w:val="00F82E34"/>
    <w:pPr>
      <w:spacing w:before="230" w:after="200"/>
    </w:pPr>
  </w:style>
  <w:style w:type="table" w:styleId="ColorfulGrid-Accent6">
    <w:name w:val="Colorful Grid Accent 6"/>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FEFC9" w:themeFill="accent6" w:themeFillTint="33"/>
    </w:tcPr>
    <w:tblStylePr w:type="firstRow">
      <w:rPr>
        <w:b/>
        <w:bCs/>
      </w:rPr>
      <w:tblPr/>
      <w:tcPr>
        <w:shd w:val="clear" w:color="auto" w:fill="FFDF93" w:themeFill="accent6" w:themeFillTint="66"/>
      </w:tcPr>
    </w:tblStylePr>
    <w:tblStylePr w:type="lastRow">
      <w:rPr>
        <w:b/>
        <w:bCs/>
        <w:color w:val="231F20" w:themeColor="text1"/>
      </w:rPr>
      <w:tblPr/>
      <w:tcPr>
        <w:shd w:val="clear" w:color="auto" w:fill="FFDF93" w:themeFill="accent6" w:themeFillTint="66"/>
      </w:tcPr>
    </w:tblStylePr>
    <w:tblStylePr w:type="firstCol">
      <w:rPr>
        <w:color w:val="FFFFFF" w:themeColor="background1"/>
      </w:rPr>
      <w:tblPr/>
      <w:tcPr>
        <w:shd w:val="clear" w:color="auto" w:fill="B37F00" w:themeFill="accent6" w:themeFillShade="BF"/>
      </w:tcPr>
    </w:tblStylePr>
    <w:tblStylePr w:type="lastCol">
      <w:rPr>
        <w:color w:val="FFFFFF" w:themeColor="background1"/>
      </w:rPr>
      <w:tblPr/>
      <w:tcPr>
        <w:shd w:val="clear" w:color="auto" w:fill="B37F00" w:themeFill="accent6" w:themeFillShade="BF"/>
      </w:tc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paragraph" w:customStyle="1" w:styleId="MWAddress">
    <w:name w:val="MW Address"/>
    <w:basedOn w:val="Normal"/>
    <w:semiHidden/>
    <w:qFormat/>
    <w:rsid w:val="00AF276B"/>
    <w:pPr>
      <w:spacing w:before="160" w:line="200" w:lineRule="exact"/>
      <w:contextualSpacing/>
    </w:pPr>
    <w:rPr>
      <w:color w:val="808080"/>
      <w:sz w:val="12"/>
    </w:rPr>
  </w:style>
  <w:style w:type="table" w:styleId="ColorfulList">
    <w:name w:val="Colorful List"/>
    <w:basedOn w:val="TableNormal"/>
    <w:uiPriority w:val="72"/>
    <w:semiHidden/>
    <w:rsid w:val="00815342"/>
    <w:pPr>
      <w:spacing w:line="240" w:lineRule="auto"/>
    </w:pPr>
    <w:tblPr>
      <w:tblStyleRowBandSize w:val="1"/>
      <w:tblStyleColBandSize w:val="1"/>
    </w:tblPr>
    <w:tcPr>
      <w:shd w:val="clear" w:color="auto" w:fill="EAE7E8" w:themeFill="tex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C4C6" w:themeFill="text1" w:themeFillTint="3F"/>
      </w:tcPr>
    </w:tblStylePr>
    <w:tblStylePr w:type="band1Horz">
      <w:tblPr/>
      <w:tcPr>
        <w:shd w:val="clear" w:color="auto" w:fill="D5CFD1" w:themeFill="text1" w:themeFillTint="33"/>
      </w:tcPr>
    </w:tblStylePr>
  </w:style>
  <w:style w:type="table" w:styleId="ColorfulList-Accent1">
    <w:name w:val="Colorful List Accent 1"/>
    <w:basedOn w:val="TableNormal"/>
    <w:uiPriority w:val="72"/>
    <w:semiHidden/>
    <w:rsid w:val="00815342"/>
    <w:pPr>
      <w:spacing w:line="240" w:lineRule="auto"/>
    </w:pPr>
    <w:tblPr>
      <w:tblStyleRowBandSize w:val="1"/>
      <w:tblStyleColBandSize w:val="1"/>
    </w:tblPr>
    <w:tcPr>
      <w:shd w:val="clear" w:color="auto" w:fill="DAEBFF" w:themeFill="accen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EFF" w:themeFill="accent1" w:themeFillTint="3F"/>
      </w:tcPr>
    </w:tblStylePr>
    <w:tblStylePr w:type="band1Horz">
      <w:tblPr/>
      <w:tcPr>
        <w:shd w:val="clear" w:color="auto" w:fill="B4D7FF" w:themeFill="accent1" w:themeFillTint="33"/>
      </w:tcPr>
    </w:tblStylePr>
  </w:style>
  <w:style w:type="table" w:styleId="ColorfulList-Accent2">
    <w:name w:val="Colorful List Accent 2"/>
    <w:basedOn w:val="TableNormal"/>
    <w:uiPriority w:val="72"/>
    <w:semiHidden/>
    <w:rsid w:val="00815342"/>
    <w:pPr>
      <w:spacing w:line="240" w:lineRule="auto"/>
    </w:pPr>
    <w:tblPr>
      <w:tblStyleRowBandSize w:val="1"/>
      <w:tblStyleColBandSize w:val="1"/>
    </w:tblPr>
    <w:tcPr>
      <w:shd w:val="clear" w:color="auto" w:fill="E2F5FF" w:themeFill="accent2"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E7FF" w:themeFill="accent2" w:themeFillTint="3F"/>
      </w:tcPr>
    </w:tblStylePr>
    <w:tblStylePr w:type="band1Horz">
      <w:tblPr/>
      <w:tcPr>
        <w:shd w:val="clear" w:color="auto" w:fill="C4ECFF" w:themeFill="accent2" w:themeFillTint="33"/>
      </w:tcPr>
    </w:tblStylePr>
  </w:style>
  <w:style w:type="table" w:styleId="ColorfulList-Accent3">
    <w:name w:val="Colorful List Accent 3"/>
    <w:basedOn w:val="TableNormal"/>
    <w:uiPriority w:val="72"/>
    <w:semiHidden/>
    <w:rsid w:val="00815342"/>
    <w:pPr>
      <w:spacing w:line="240" w:lineRule="auto"/>
    </w:pPr>
    <w:tblPr>
      <w:tblStyleRowBandSize w:val="1"/>
      <w:tblStyleColBandSize w:val="1"/>
    </w:tblPr>
    <w:tcPr>
      <w:shd w:val="clear" w:color="auto" w:fill="ECF9FB" w:themeFill="accent3" w:themeFillTint="19"/>
    </w:tcPr>
    <w:tblStylePr w:type="firstRow">
      <w:rPr>
        <w:b/>
        <w:bCs/>
        <w:color w:val="FFFFFF" w:themeColor="background1"/>
      </w:rPr>
      <w:tblPr/>
      <w:tcPr>
        <w:tcBorders>
          <w:bottom w:val="single" w:sz="12" w:space="0" w:color="FFFFFF" w:themeColor="background1"/>
        </w:tcBorders>
        <w:shd w:val="clear" w:color="auto" w:fill="5D9514" w:themeFill="accent4" w:themeFillShade="CC"/>
      </w:tcPr>
    </w:tblStylePr>
    <w:tblStylePr w:type="lastRow">
      <w:rPr>
        <w:b/>
        <w:bCs/>
        <w:color w:val="5D9514" w:themeColor="accent4"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EFF5" w:themeFill="accent3" w:themeFillTint="3F"/>
      </w:tcPr>
    </w:tblStylePr>
    <w:tblStylePr w:type="band1Horz">
      <w:tblPr/>
      <w:tcPr>
        <w:shd w:val="clear" w:color="auto" w:fill="DAF2F7" w:themeFill="accent3" w:themeFillTint="33"/>
      </w:tcPr>
    </w:tblStylePr>
  </w:style>
  <w:style w:type="table" w:styleId="ColorfulList-Accent4">
    <w:name w:val="Colorful List Accent 4"/>
    <w:basedOn w:val="TableNormal"/>
    <w:uiPriority w:val="72"/>
    <w:semiHidden/>
    <w:rsid w:val="00815342"/>
    <w:pPr>
      <w:spacing w:line="240" w:lineRule="auto"/>
    </w:pPr>
    <w:tblPr>
      <w:tblStyleRowBandSize w:val="1"/>
      <w:tblStyleColBandSize w:val="1"/>
    </w:tblPr>
    <w:tcPr>
      <w:shd w:val="clear" w:color="auto" w:fill="F1FBE5" w:themeFill="accent4" w:themeFillTint="19"/>
    </w:tcPr>
    <w:tblStylePr w:type="firstRow">
      <w:rPr>
        <w:b/>
        <w:bCs/>
        <w:color w:val="FFFFFF" w:themeColor="background1"/>
      </w:rPr>
      <w:tblPr/>
      <w:tcPr>
        <w:tcBorders>
          <w:bottom w:val="single" w:sz="12" w:space="0" w:color="FFFFFF" w:themeColor="background1"/>
        </w:tcBorders>
        <w:shd w:val="clear" w:color="auto" w:fill="28A6BB" w:themeFill="accent3" w:themeFillShade="CC"/>
      </w:tcPr>
    </w:tblStylePr>
    <w:tblStylePr w:type="lastRow">
      <w:rPr>
        <w:b/>
        <w:bCs/>
        <w:color w:val="28A6BB" w:themeColor="accent3"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F6BE" w:themeFill="accent4" w:themeFillTint="3F"/>
      </w:tcPr>
    </w:tblStylePr>
    <w:tblStylePr w:type="band1Horz">
      <w:tblPr/>
      <w:tcPr>
        <w:shd w:val="clear" w:color="auto" w:fill="E4F8CA" w:themeFill="accent4" w:themeFillTint="33"/>
      </w:tcPr>
    </w:tblStylePr>
  </w:style>
  <w:style w:type="table" w:styleId="ColorfulList-Accent5">
    <w:name w:val="Colorful List Accent 5"/>
    <w:basedOn w:val="TableNormal"/>
    <w:uiPriority w:val="72"/>
    <w:semiHidden/>
    <w:rsid w:val="00815342"/>
    <w:pPr>
      <w:spacing w:line="240" w:lineRule="auto"/>
    </w:pPr>
    <w:tblPr>
      <w:tblStyleRowBandSize w:val="1"/>
      <w:tblStyleColBandSize w:val="1"/>
    </w:tblPr>
    <w:tcPr>
      <w:shd w:val="clear" w:color="auto" w:fill="FCFFE1" w:themeFill="accent5" w:themeFillTint="19"/>
    </w:tcPr>
    <w:tblStylePr w:type="firstRow">
      <w:rPr>
        <w:b/>
        <w:bCs/>
        <w:color w:val="FFFFFF" w:themeColor="background1"/>
      </w:rPr>
      <w:tblPr/>
      <w:tcPr>
        <w:tcBorders>
          <w:bottom w:val="single" w:sz="12" w:space="0" w:color="FFFFFF" w:themeColor="background1"/>
        </w:tcBorders>
        <w:shd w:val="clear" w:color="auto" w:fill="C08800" w:themeFill="accent6" w:themeFillShade="CC"/>
      </w:tcPr>
    </w:tblStylePr>
    <w:tblStylePr w:type="lastRow">
      <w:rPr>
        <w:b/>
        <w:bCs/>
        <w:color w:val="C08800" w:themeColor="accent6"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FB5" w:themeFill="accent5" w:themeFillTint="3F"/>
      </w:tcPr>
    </w:tblStylePr>
    <w:tblStylePr w:type="band1Horz">
      <w:tblPr/>
      <w:tcPr>
        <w:shd w:val="clear" w:color="auto" w:fill="FAFFC3" w:themeFill="accent5" w:themeFillTint="33"/>
      </w:tcPr>
    </w:tblStylePr>
  </w:style>
  <w:style w:type="table" w:styleId="ColorfulList-Accent6">
    <w:name w:val="Colorful List Accent 6"/>
    <w:basedOn w:val="TableNormal"/>
    <w:uiPriority w:val="72"/>
    <w:semiHidden/>
    <w:rsid w:val="00815342"/>
    <w:pPr>
      <w:spacing w:line="240" w:lineRule="auto"/>
    </w:pPr>
    <w:tblPr>
      <w:tblStyleRowBandSize w:val="1"/>
      <w:tblStyleColBandSize w:val="1"/>
    </w:tblPr>
    <w:tcPr>
      <w:shd w:val="clear" w:color="auto" w:fill="FFF7E4" w:themeFill="accent6" w:themeFillTint="19"/>
    </w:tcPr>
    <w:tblStylePr w:type="firstRow">
      <w:rPr>
        <w:b/>
        <w:bCs/>
        <w:color w:val="FFFFFF" w:themeColor="background1"/>
      </w:rPr>
      <w:tblPr/>
      <w:tcPr>
        <w:tcBorders>
          <w:bottom w:val="single" w:sz="12" w:space="0" w:color="FFFFFF" w:themeColor="background1"/>
        </w:tcBorders>
        <w:shd w:val="clear" w:color="auto" w:fill="9AA800" w:themeFill="accent5" w:themeFillShade="CC"/>
      </w:tcPr>
    </w:tblStylePr>
    <w:tblStylePr w:type="lastRow">
      <w:rPr>
        <w:b/>
        <w:bCs/>
        <w:color w:val="9AA800" w:themeColor="accent5"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BBC" w:themeFill="accent6" w:themeFillTint="3F"/>
      </w:tcPr>
    </w:tblStylePr>
    <w:tblStylePr w:type="band1Horz">
      <w:tblPr/>
      <w:tcPr>
        <w:shd w:val="clear" w:color="auto" w:fill="FFEFC9" w:themeFill="accent6" w:themeFillTint="33"/>
      </w:tcPr>
    </w:tblStylePr>
  </w:style>
  <w:style w:type="table" w:styleId="ColorfulShading">
    <w:name w:val="Colorful Shading"/>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231F20" w:themeColor="text1"/>
        <w:bottom w:val="single" w:sz="4" w:space="0" w:color="231F20" w:themeColor="text1"/>
        <w:right w:val="single" w:sz="4" w:space="0" w:color="231F20" w:themeColor="text1"/>
        <w:insideH w:val="single" w:sz="4" w:space="0" w:color="FFFFFF" w:themeColor="background1"/>
        <w:insideV w:val="single" w:sz="4" w:space="0" w:color="FFFFFF" w:themeColor="background1"/>
      </w:tblBorders>
    </w:tblPr>
    <w:tcPr>
      <w:shd w:val="clear" w:color="auto" w:fill="EAE7E8" w:themeFill="tex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213" w:themeFill="text1" w:themeFillShade="99"/>
      </w:tcPr>
    </w:tblStylePr>
    <w:tblStylePr w:type="firstCol">
      <w:rPr>
        <w:color w:val="FFFFFF" w:themeColor="background1"/>
      </w:rPr>
      <w:tblPr/>
      <w:tcPr>
        <w:tcBorders>
          <w:top w:val="nil"/>
          <w:left w:val="nil"/>
          <w:bottom w:val="nil"/>
          <w:right w:val="nil"/>
          <w:insideH w:val="single" w:sz="4" w:space="0" w:color="141213" w:themeColor="text1" w:themeShade="99"/>
          <w:insideV w:val="nil"/>
        </w:tcBorders>
        <w:shd w:val="clear" w:color="auto" w:fill="14121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717" w:themeFill="text1" w:themeFillShade="BF"/>
      </w:tcPr>
    </w:tblStylePr>
    <w:tblStylePr w:type="band1Vert">
      <w:tblPr/>
      <w:tcPr>
        <w:shd w:val="clear" w:color="auto" w:fill="ABA0A3" w:themeFill="text1" w:themeFillTint="66"/>
      </w:tcPr>
    </w:tblStylePr>
    <w:tblStylePr w:type="band1Horz">
      <w:tblPr/>
      <w:tcPr>
        <w:shd w:val="clear" w:color="auto" w:fill="97898C" w:themeFill="text1" w:themeFillTint="7F"/>
      </w:tcPr>
    </w:tblStylePr>
    <w:tblStylePr w:type="neCell">
      <w:rPr>
        <w:color w:val="231F20" w:themeColor="text1"/>
      </w:rPr>
    </w:tblStylePr>
    <w:tblStylePr w:type="nwCell">
      <w:rPr>
        <w:color w:val="231F20" w:themeColor="text1"/>
      </w:rPr>
    </w:tblStylePr>
  </w:style>
  <w:style w:type="table" w:styleId="ColorfulShading-Accent1">
    <w:name w:val="Colorful Shading Accent 1"/>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428B" w:themeColor="accent1"/>
        <w:bottom w:val="single" w:sz="4" w:space="0" w:color="00428B" w:themeColor="accent1"/>
        <w:right w:val="single" w:sz="4" w:space="0" w:color="00428B" w:themeColor="accent1"/>
        <w:insideH w:val="single" w:sz="4" w:space="0" w:color="FFFFFF" w:themeColor="background1"/>
        <w:insideV w:val="single" w:sz="4" w:space="0" w:color="FFFFFF" w:themeColor="background1"/>
      </w:tblBorders>
    </w:tblPr>
    <w:tcPr>
      <w:shd w:val="clear" w:color="auto" w:fill="DAEBFF" w:themeFill="accen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753" w:themeFill="accent1" w:themeFillShade="99"/>
      </w:tcPr>
    </w:tblStylePr>
    <w:tblStylePr w:type="firstCol">
      <w:rPr>
        <w:color w:val="FFFFFF" w:themeColor="background1"/>
      </w:rPr>
      <w:tblPr/>
      <w:tcPr>
        <w:tcBorders>
          <w:top w:val="nil"/>
          <w:left w:val="nil"/>
          <w:bottom w:val="nil"/>
          <w:right w:val="nil"/>
          <w:insideH w:val="single" w:sz="4" w:space="0" w:color="002753" w:themeColor="accent1" w:themeShade="99"/>
          <w:insideV w:val="nil"/>
        </w:tcBorders>
        <w:shd w:val="clear" w:color="auto" w:fill="00275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753" w:themeFill="accent1" w:themeFillShade="99"/>
      </w:tcPr>
    </w:tblStylePr>
    <w:tblStylePr w:type="band1Vert">
      <w:tblPr/>
      <w:tcPr>
        <w:shd w:val="clear" w:color="auto" w:fill="6AB0FF" w:themeFill="accent1" w:themeFillTint="66"/>
      </w:tcPr>
    </w:tblStylePr>
    <w:tblStylePr w:type="band1Horz">
      <w:tblPr/>
      <w:tcPr>
        <w:shd w:val="clear" w:color="auto" w:fill="469DFF" w:themeFill="accent1" w:themeFillTint="7F"/>
      </w:tcPr>
    </w:tblStylePr>
    <w:tblStylePr w:type="neCell">
      <w:rPr>
        <w:color w:val="231F20" w:themeColor="text1"/>
      </w:rPr>
    </w:tblStylePr>
    <w:tblStylePr w:type="nwCell">
      <w:rPr>
        <w:color w:val="231F20" w:themeColor="text1"/>
      </w:rPr>
    </w:tblStylePr>
  </w:style>
  <w:style w:type="table" w:styleId="ColorfulShading-Accent2">
    <w:name w:val="Colorful Shading Accent 2"/>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92D7" w:themeColor="accent2"/>
        <w:bottom w:val="single" w:sz="4" w:space="0" w:color="0092D7" w:themeColor="accent2"/>
        <w:right w:val="single" w:sz="4" w:space="0" w:color="0092D7" w:themeColor="accent2"/>
        <w:insideH w:val="single" w:sz="4" w:space="0" w:color="FFFFFF" w:themeColor="background1"/>
        <w:insideV w:val="single" w:sz="4" w:space="0" w:color="FFFFFF" w:themeColor="background1"/>
      </w:tblBorders>
    </w:tblPr>
    <w:tcPr>
      <w:shd w:val="clear" w:color="auto" w:fill="E2F5FF" w:themeFill="accent2"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781" w:themeFill="accent2" w:themeFillShade="99"/>
      </w:tcPr>
    </w:tblStylePr>
    <w:tblStylePr w:type="firstCol">
      <w:rPr>
        <w:color w:val="FFFFFF" w:themeColor="background1"/>
      </w:rPr>
      <w:tblPr/>
      <w:tcPr>
        <w:tcBorders>
          <w:top w:val="nil"/>
          <w:left w:val="nil"/>
          <w:bottom w:val="nil"/>
          <w:right w:val="nil"/>
          <w:insideH w:val="single" w:sz="4" w:space="0" w:color="005781" w:themeColor="accent2" w:themeShade="99"/>
          <w:insideV w:val="nil"/>
        </w:tcBorders>
        <w:shd w:val="clear" w:color="auto" w:fill="00578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5781" w:themeFill="accent2" w:themeFillShade="99"/>
      </w:tcPr>
    </w:tblStylePr>
    <w:tblStylePr w:type="band1Vert">
      <w:tblPr/>
      <w:tcPr>
        <w:shd w:val="clear" w:color="auto" w:fill="89D9FF" w:themeFill="accent2" w:themeFillTint="66"/>
      </w:tcPr>
    </w:tblStylePr>
    <w:tblStylePr w:type="band1Horz">
      <w:tblPr/>
      <w:tcPr>
        <w:shd w:val="clear" w:color="auto" w:fill="6CCFFF" w:themeFill="accent2" w:themeFillTint="7F"/>
      </w:tcPr>
    </w:tblStylePr>
    <w:tblStylePr w:type="neCell">
      <w:rPr>
        <w:color w:val="231F20" w:themeColor="text1"/>
      </w:rPr>
    </w:tblStylePr>
    <w:tblStylePr w:type="nwCell">
      <w:rPr>
        <w:color w:val="231F20" w:themeColor="text1"/>
      </w:rPr>
    </w:tblStylePr>
  </w:style>
  <w:style w:type="table" w:styleId="ColorfulShading-Accent3">
    <w:name w:val="Colorful Shading Accent 3"/>
    <w:basedOn w:val="TableNormal"/>
    <w:uiPriority w:val="71"/>
    <w:semiHidden/>
    <w:rsid w:val="00815342"/>
    <w:pPr>
      <w:spacing w:line="240" w:lineRule="auto"/>
    </w:pPr>
    <w:tblPr>
      <w:tblStyleRowBandSize w:val="1"/>
      <w:tblStyleColBandSize w:val="1"/>
      <w:tblBorders>
        <w:top w:val="single" w:sz="24" w:space="0" w:color="75BB19" w:themeColor="accent4"/>
        <w:left w:val="single" w:sz="4" w:space="0" w:color="46C2D7" w:themeColor="accent3"/>
        <w:bottom w:val="single" w:sz="4" w:space="0" w:color="46C2D7" w:themeColor="accent3"/>
        <w:right w:val="single" w:sz="4" w:space="0" w:color="46C2D7" w:themeColor="accent3"/>
        <w:insideH w:val="single" w:sz="4" w:space="0" w:color="FFFFFF" w:themeColor="background1"/>
        <w:insideV w:val="single" w:sz="4" w:space="0" w:color="FFFFFF" w:themeColor="background1"/>
      </w:tblBorders>
    </w:tblPr>
    <w:tcPr>
      <w:shd w:val="clear" w:color="auto" w:fill="ECF9FB" w:themeFill="accent3" w:themeFillTint="19"/>
    </w:tcPr>
    <w:tblStylePr w:type="firstRow">
      <w:rPr>
        <w:b/>
        <w:bCs/>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7C8C" w:themeFill="accent3" w:themeFillShade="99"/>
      </w:tcPr>
    </w:tblStylePr>
    <w:tblStylePr w:type="firstCol">
      <w:rPr>
        <w:color w:val="FFFFFF" w:themeColor="background1"/>
      </w:rPr>
      <w:tblPr/>
      <w:tcPr>
        <w:tcBorders>
          <w:top w:val="nil"/>
          <w:left w:val="nil"/>
          <w:bottom w:val="nil"/>
          <w:right w:val="nil"/>
          <w:insideH w:val="single" w:sz="4" w:space="0" w:color="1E7C8C" w:themeColor="accent3" w:themeShade="99"/>
          <w:insideV w:val="nil"/>
        </w:tcBorders>
        <w:shd w:val="clear" w:color="auto" w:fill="1E7C8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E7C8C" w:themeFill="accent3" w:themeFillShade="99"/>
      </w:tcPr>
    </w:tblStylePr>
    <w:tblStylePr w:type="band1Vert">
      <w:tblPr/>
      <w:tcPr>
        <w:shd w:val="clear" w:color="auto" w:fill="B5E6EF" w:themeFill="accent3" w:themeFillTint="66"/>
      </w:tcPr>
    </w:tblStylePr>
    <w:tblStylePr w:type="band1Horz">
      <w:tblPr/>
      <w:tcPr>
        <w:shd w:val="clear" w:color="auto" w:fill="A2E0EB" w:themeFill="accent3" w:themeFillTint="7F"/>
      </w:tcPr>
    </w:tblStylePr>
  </w:style>
  <w:style w:type="table" w:styleId="ColorfulShading-Accent4">
    <w:name w:val="Colorful Shading Accent 4"/>
    <w:basedOn w:val="TableNormal"/>
    <w:uiPriority w:val="71"/>
    <w:semiHidden/>
    <w:rsid w:val="00815342"/>
    <w:pPr>
      <w:spacing w:line="240" w:lineRule="auto"/>
    </w:pPr>
    <w:tblPr>
      <w:tblStyleRowBandSize w:val="1"/>
      <w:tblStyleColBandSize w:val="1"/>
      <w:tblBorders>
        <w:top w:val="single" w:sz="24" w:space="0" w:color="46C2D7" w:themeColor="accent3"/>
        <w:left w:val="single" w:sz="4" w:space="0" w:color="75BB19" w:themeColor="accent4"/>
        <w:bottom w:val="single" w:sz="4" w:space="0" w:color="75BB19" w:themeColor="accent4"/>
        <w:right w:val="single" w:sz="4" w:space="0" w:color="75BB19" w:themeColor="accent4"/>
        <w:insideH w:val="single" w:sz="4" w:space="0" w:color="FFFFFF" w:themeColor="background1"/>
        <w:insideV w:val="single" w:sz="4" w:space="0" w:color="FFFFFF" w:themeColor="background1"/>
      </w:tblBorders>
    </w:tblPr>
    <w:tcPr>
      <w:shd w:val="clear" w:color="auto" w:fill="F1FBE5" w:themeFill="accent4" w:themeFillTint="19"/>
    </w:tcPr>
    <w:tblStylePr w:type="firstRow">
      <w:rPr>
        <w:b/>
        <w:bCs/>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700F" w:themeFill="accent4" w:themeFillShade="99"/>
      </w:tcPr>
    </w:tblStylePr>
    <w:tblStylePr w:type="firstCol">
      <w:rPr>
        <w:color w:val="FFFFFF" w:themeColor="background1"/>
      </w:rPr>
      <w:tblPr/>
      <w:tcPr>
        <w:tcBorders>
          <w:top w:val="nil"/>
          <w:left w:val="nil"/>
          <w:bottom w:val="nil"/>
          <w:right w:val="nil"/>
          <w:insideH w:val="single" w:sz="4" w:space="0" w:color="45700F" w:themeColor="accent4" w:themeShade="99"/>
          <w:insideV w:val="nil"/>
        </w:tcBorders>
        <w:shd w:val="clear" w:color="auto" w:fill="45700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5700F" w:themeFill="accent4" w:themeFillShade="99"/>
      </w:tcPr>
    </w:tblStylePr>
    <w:tblStylePr w:type="band1Vert">
      <w:tblPr/>
      <w:tcPr>
        <w:shd w:val="clear" w:color="auto" w:fill="C9F195" w:themeFill="accent4" w:themeFillTint="66"/>
      </w:tcPr>
    </w:tblStylePr>
    <w:tblStylePr w:type="band1Horz">
      <w:tblPr/>
      <w:tcPr>
        <w:shd w:val="clear" w:color="auto" w:fill="BCED7B" w:themeFill="accent4" w:themeFillTint="7F"/>
      </w:tcPr>
    </w:tblStylePr>
    <w:tblStylePr w:type="neCell">
      <w:rPr>
        <w:color w:val="231F20" w:themeColor="text1"/>
      </w:rPr>
    </w:tblStylePr>
    <w:tblStylePr w:type="nwCell">
      <w:rPr>
        <w:color w:val="231F20" w:themeColor="text1"/>
      </w:rPr>
    </w:tblStylePr>
  </w:style>
  <w:style w:type="table" w:styleId="ColorfulShading-Accent5">
    <w:name w:val="Colorful Shading Accent 5"/>
    <w:basedOn w:val="TableNormal"/>
    <w:uiPriority w:val="71"/>
    <w:semiHidden/>
    <w:rsid w:val="00815342"/>
    <w:pPr>
      <w:spacing w:line="240" w:lineRule="auto"/>
    </w:pPr>
    <w:tblPr>
      <w:tblStyleRowBandSize w:val="1"/>
      <w:tblStyleColBandSize w:val="1"/>
      <w:tblBorders>
        <w:top w:val="single" w:sz="24" w:space="0" w:color="F0AB00" w:themeColor="accent6"/>
        <w:left w:val="single" w:sz="4" w:space="0" w:color="C2D300" w:themeColor="accent5"/>
        <w:bottom w:val="single" w:sz="4" w:space="0" w:color="C2D300" w:themeColor="accent5"/>
        <w:right w:val="single" w:sz="4" w:space="0" w:color="C2D300" w:themeColor="accent5"/>
        <w:insideH w:val="single" w:sz="4" w:space="0" w:color="FFFFFF" w:themeColor="background1"/>
        <w:insideV w:val="single" w:sz="4" w:space="0" w:color="FFFFFF" w:themeColor="background1"/>
      </w:tblBorders>
    </w:tblPr>
    <w:tcPr>
      <w:shd w:val="clear" w:color="auto" w:fill="FCFFE1" w:themeFill="accent5" w:themeFillTint="19"/>
    </w:tcPr>
    <w:tblStylePr w:type="firstRow">
      <w:rPr>
        <w:b/>
        <w:bCs/>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7E00" w:themeFill="accent5" w:themeFillShade="99"/>
      </w:tcPr>
    </w:tblStylePr>
    <w:tblStylePr w:type="firstCol">
      <w:rPr>
        <w:color w:val="FFFFFF" w:themeColor="background1"/>
      </w:rPr>
      <w:tblPr/>
      <w:tcPr>
        <w:tcBorders>
          <w:top w:val="nil"/>
          <w:left w:val="nil"/>
          <w:bottom w:val="nil"/>
          <w:right w:val="nil"/>
          <w:insideH w:val="single" w:sz="4" w:space="0" w:color="737E00" w:themeColor="accent5" w:themeShade="99"/>
          <w:insideV w:val="nil"/>
        </w:tcBorders>
        <w:shd w:val="clear" w:color="auto" w:fill="737E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37E00" w:themeFill="accent5" w:themeFillShade="99"/>
      </w:tcPr>
    </w:tblStylePr>
    <w:tblStylePr w:type="band1Vert">
      <w:tblPr/>
      <w:tcPr>
        <w:shd w:val="clear" w:color="auto" w:fill="F5FF87" w:themeFill="accent5" w:themeFillTint="66"/>
      </w:tcPr>
    </w:tblStylePr>
    <w:tblStylePr w:type="band1Horz">
      <w:tblPr/>
      <w:tcPr>
        <w:shd w:val="clear" w:color="auto" w:fill="F2FF6A" w:themeFill="accent5" w:themeFillTint="7F"/>
      </w:tcPr>
    </w:tblStylePr>
    <w:tblStylePr w:type="neCell">
      <w:rPr>
        <w:color w:val="231F20" w:themeColor="text1"/>
      </w:rPr>
    </w:tblStylePr>
    <w:tblStylePr w:type="nwCell">
      <w:rPr>
        <w:color w:val="231F20" w:themeColor="text1"/>
      </w:rPr>
    </w:tblStylePr>
  </w:style>
  <w:style w:type="table" w:styleId="ColorfulShading-Accent6">
    <w:name w:val="Colorful Shading Accent 6"/>
    <w:basedOn w:val="TableNormal"/>
    <w:uiPriority w:val="71"/>
    <w:semiHidden/>
    <w:rsid w:val="00815342"/>
    <w:pPr>
      <w:spacing w:line="240" w:lineRule="auto"/>
    </w:pPr>
    <w:tblPr>
      <w:tblStyleRowBandSize w:val="1"/>
      <w:tblStyleColBandSize w:val="1"/>
      <w:tblBorders>
        <w:top w:val="single" w:sz="24" w:space="0" w:color="C2D300" w:themeColor="accent5"/>
        <w:left w:val="single" w:sz="4" w:space="0" w:color="F0AB00" w:themeColor="accent6"/>
        <w:bottom w:val="single" w:sz="4" w:space="0" w:color="F0AB00" w:themeColor="accent6"/>
        <w:right w:val="single" w:sz="4" w:space="0" w:color="F0AB00" w:themeColor="accent6"/>
        <w:insideH w:val="single" w:sz="4" w:space="0" w:color="FFFFFF" w:themeColor="background1"/>
        <w:insideV w:val="single" w:sz="4" w:space="0" w:color="FFFFFF" w:themeColor="background1"/>
      </w:tblBorders>
    </w:tblPr>
    <w:tcPr>
      <w:shd w:val="clear" w:color="auto" w:fill="FFF7E4" w:themeFill="accent6" w:themeFillTint="19"/>
    </w:tcPr>
    <w:tblStylePr w:type="firstRow">
      <w:rPr>
        <w:b/>
        <w:bCs/>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06600" w:themeFill="accent6" w:themeFillShade="99"/>
      </w:tcPr>
    </w:tblStylePr>
    <w:tblStylePr w:type="firstCol">
      <w:rPr>
        <w:color w:val="FFFFFF" w:themeColor="background1"/>
      </w:rPr>
      <w:tblPr/>
      <w:tcPr>
        <w:tcBorders>
          <w:top w:val="nil"/>
          <w:left w:val="nil"/>
          <w:bottom w:val="nil"/>
          <w:right w:val="nil"/>
          <w:insideH w:val="single" w:sz="4" w:space="0" w:color="906600" w:themeColor="accent6" w:themeShade="99"/>
          <w:insideV w:val="nil"/>
        </w:tcBorders>
        <w:shd w:val="clear" w:color="auto" w:fill="9066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06600" w:themeFill="accent6" w:themeFillShade="99"/>
      </w:tcPr>
    </w:tblStylePr>
    <w:tblStylePr w:type="band1Vert">
      <w:tblPr/>
      <w:tcPr>
        <w:shd w:val="clear" w:color="auto" w:fill="FFDF93" w:themeFill="accent6" w:themeFillTint="66"/>
      </w:tcPr>
    </w:tblStylePr>
    <w:tblStylePr w:type="band1Horz">
      <w:tblPr/>
      <w:tcPr>
        <w:shd w:val="clear" w:color="auto" w:fill="FFD778" w:themeFill="accent6" w:themeFillTint="7F"/>
      </w:tcPr>
    </w:tblStylePr>
    <w:tblStylePr w:type="neCell">
      <w:rPr>
        <w:color w:val="231F20" w:themeColor="text1"/>
      </w:rPr>
    </w:tblStylePr>
    <w:tblStylePr w:type="nwCell">
      <w:rPr>
        <w:color w:val="231F20" w:themeColor="text1"/>
      </w:rPr>
    </w:tblStylePr>
  </w:style>
  <w:style w:type="table" w:styleId="DarkList">
    <w:name w:val="Dark List"/>
    <w:basedOn w:val="TableNormal"/>
    <w:uiPriority w:val="70"/>
    <w:semiHidden/>
    <w:rsid w:val="00815342"/>
    <w:pPr>
      <w:spacing w:line="240" w:lineRule="auto"/>
    </w:pPr>
    <w:rPr>
      <w:color w:val="FFFFFF" w:themeColor="background1"/>
    </w:rPr>
    <w:tblPr>
      <w:tblStyleRowBandSize w:val="1"/>
      <w:tblStyleColBandSize w:val="1"/>
    </w:tblPr>
    <w:tcPr>
      <w:shd w:val="clear" w:color="auto" w:fill="231F20"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10F0F"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71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717" w:themeFill="text1" w:themeFillShade="BF"/>
      </w:tcPr>
    </w:tblStylePr>
    <w:tblStylePr w:type="band1Vert">
      <w:tblPr/>
      <w:tcPr>
        <w:tcBorders>
          <w:top w:val="nil"/>
          <w:left w:val="nil"/>
          <w:bottom w:val="nil"/>
          <w:right w:val="nil"/>
          <w:insideH w:val="nil"/>
          <w:insideV w:val="nil"/>
        </w:tcBorders>
        <w:shd w:val="clear" w:color="auto" w:fill="1A1717" w:themeFill="text1" w:themeFillShade="BF"/>
      </w:tcPr>
    </w:tblStylePr>
    <w:tblStylePr w:type="band1Horz">
      <w:tblPr/>
      <w:tcPr>
        <w:tcBorders>
          <w:top w:val="nil"/>
          <w:left w:val="nil"/>
          <w:bottom w:val="nil"/>
          <w:right w:val="nil"/>
          <w:insideH w:val="nil"/>
          <w:insideV w:val="nil"/>
        </w:tcBorders>
        <w:shd w:val="clear" w:color="auto" w:fill="1A1717" w:themeFill="text1" w:themeFillShade="BF"/>
      </w:tcPr>
    </w:tblStylePr>
  </w:style>
  <w:style w:type="table" w:styleId="DarkList-Accent1">
    <w:name w:val="Dark List Accent 1"/>
    <w:basedOn w:val="TableNormal"/>
    <w:uiPriority w:val="70"/>
    <w:semiHidden/>
    <w:rsid w:val="00815342"/>
    <w:pPr>
      <w:spacing w:line="240" w:lineRule="auto"/>
    </w:pPr>
    <w:rPr>
      <w:color w:val="FFFFFF" w:themeColor="background1"/>
    </w:rPr>
    <w:tblPr>
      <w:tblStyleRowBandSize w:val="1"/>
      <w:tblStyleColBandSize w:val="1"/>
    </w:tblPr>
    <w:tcPr>
      <w:shd w:val="clear" w:color="auto" w:fill="00428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204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16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168" w:themeFill="accent1" w:themeFillShade="BF"/>
      </w:tcPr>
    </w:tblStylePr>
    <w:tblStylePr w:type="band1Vert">
      <w:tblPr/>
      <w:tcPr>
        <w:tcBorders>
          <w:top w:val="nil"/>
          <w:left w:val="nil"/>
          <w:bottom w:val="nil"/>
          <w:right w:val="nil"/>
          <w:insideH w:val="nil"/>
          <w:insideV w:val="nil"/>
        </w:tcBorders>
        <w:shd w:val="clear" w:color="auto" w:fill="003168" w:themeFill="accent1" w:themeFillShade="BF"/>
      </w:tcPr>
    </w:tblStylePr>
    <w:tblStylePr w:type="band1Horz">
      <w:tblPr/>
      <w:tcPr>
        <w:tcBorders>
          <w:top w:val="nil"/>
          <w:left w:val="nil"/>
          <w:bottom w:val="nil"/>
          <w:right w:val="nil"/>
          <w:insideH w:val="nil"/>
          <w:insideV w:val="nil"/>
        </w:tcBorders>
        <w:shd w:val="clear" w:color="auto" w:fill="003168" w:themeFill="accent1" w:themeFillShade="BF"/>
      </w:tcPr>
    </w:tblStylePr>
  </w:style>
  <w:style w:type="table" w:styleId="DarkList-Accent2">
    <w:name w:val="Dark List Accent 2"/>
    <w:basedOn w:val="TableNormal"/>
    <w:uiPriority w:val="70"/>
    <w:semiHidden/>
    <w:rsid w:val="00815342"/>
    <w:pPr>
      <w:spacing w:line="240" w:lineRule="auto"/>
    </w:pPr>
    <w:rPr>
      <w:color w:val="FFFFFF" w:themeColor="background1"/>
    </w:rPr>
    <w:tblPr>
      <w:tblStyleRowBandSize w:val="1"/>
      <w:tblStyleColBandSize w:val="1"/>
    </w:tblPr>
    <w:tcPr>
      <w:shd w:val="clear" w:color="auto" w:fill="0092D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486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6DA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6DA1" w:themeFill="accent2" w:themeFillShade="BF"/>
      </w:tcPr>
    </w:tblStylePr>
    <w:tblStylePr w:type="band1Vert">
      <w:tblPr/>
      <w:tcPr>
        <w:tcBorders>
          <w:top w:val="nil"/>
          <w:left w:val="nil"/>
          <w:bottom w:val="nil"/>
          <w:right w:val="nil"/>
          <w:insideH w:val="nil"/>
          <w:insideV w:val="nil"/>
        </w:tcBorders>
        <w:shd w:val="clear" w:color="auto" w:fill="006DA1" w:themeFill="accent2" w:themeFillShade="BF"/>
      </w:tcPr>
    </w:tblStylePr>
    <w:tblStylePr w:type="band1Horz">
      <w:tblPr/>
      <w:tcPr>
        <w:tcBorders>
          <w:top w:val="nil"/>
          <w:left w:val="nil"/>
          <w:bottom w:val="nil"/>
          <w:right w:val="nil"/>
          <w:insideH w:val="nil"/>
          <w:insideV w:val="nil"/>
        </w:tcBorders>
        <w:shd w:val="clear" w:color="auto" w:fill="006DA1" w:themeFill="accent2" w:themeFillShade="BF"/>
      </w:tcPr>
    </w:tblStylePr>
  </w:style>
  <w:style w:type="table" w:styleId="DarkList-Accent3">
    <w:name w:val="Dark List Accent 3"/>
    <w:basedOn w:val="TableNormal"/>
    <w:uiPriority w:val="70"/>
    <w:semiHidden/>
    <w:rsid w:val="00815342"/>
    <w:pPr>
      <w:spacing w:line="240" w:lineRule="auto"/>
    </w:pPr>
    <w:rPr>
      <w:color w:val="FFFFFF" w:themeColor="background1"/>
    </w:rPr>
    <w:tblPr>
      <w:tblStyleRowBandSize w:val="1"/>
      <w:tblStyleColBandSize w:val="1"/>
    </w:tblPr>
    <w:tcPr>
      <w:shd w:val="clear" w:color="auto" w:fill="46C2D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96774"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69BA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69BAF" w:themeFill="accent3" w:themeFillShade="BF"/>
      </w:tcPr>
    </w:tblStylePr>
    <w:tblStylePr w:type="band1Vert">
      <w:tblPr/>
      <w:tcPr>
        <w:tcBorders>
          <w:top w:val="nil"/>
          <w:left w:val="nil"/>
          <w:bottom w:val="nil"/>
          <w:right w:val="nil"/>
          <w:insideH w:val="nil"/>
          <w:insideV w:val="nil"/>
        </w:tcBorders>
        <w:shd w:val="clear" w:color="auto" w:fill="269BAF" w:themeFill="accent3" w:themeFillShade="BF"/>
      </w:tcPr>
    </w:tblStylePr>
    <w:tblStylePr w:type="band1Horz">
      <w:tblPr/>
      <w:tcPr>
        <w:tcBorders>
          <w:top w:val="nil"/>
          <w:left w:val="nil"/>
          <w:bottom w:val="nil"/>
          <w:right w:val="nil"/>
          <w:insideH w:val="nil"/>
          <w:insideV w:val="nil"/>
        </w:tcBorders>
        <w:shd w:val="clear" w:color="auto" w:fill="269BAF" w:themeFill="accent3" w:themeFillShade="BF"/>
      </w:tcPr>
    </w:tblStylePr>
  </w:style>
  <w:style w:type="table" w:styleId="DarkList-Accent4">
    <w:name w:val="Dark List Accent 4"/>
    <w:basedOn w:val="TableNormal"/>
    <w:uiPriority w:val="70"/>
    <w:semiHidden/>
    <w:rsid w:val="00815342"/>
    <w:pPr>
      <w:spacing w:line="240" w:lineRule="auto"/>
    </w:pPr>
    <w:rPr>
      <w:color w:val="FFFFFF" w:themeColor="background1"/>
    </w:rPr>
    <w:tblPr>
      <w:tblStyleRowBandSize w:val="1"/>
      <w:tblStyleColBandSize w:val="1"/>
    </w:tblPr>
    <w:tcPr>
      <w:shd w:val="clear" w:color="auto" w:fill="75BB1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395C0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78B1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78B12" w:themeFill="accent4" w:themeFillShade="BF"/>
      </w:tcPr>
    </w:tblStylePr>
    <w:tblStylePr w:type="band1Vert">
      <w:tblPr/>
      <w:tcPr>
        <w:tcBorders>
          <w:top w:val="nil"/>
          <w:left w:val="nil"/>
          <w:bottom w:val="nil"/>
          <w:right w:val="nil"/>
          <w:insideH w:val="nil"/>
          <w:insideV w:val="nil"/>
        </w:tcBorders>
        <w:shd w:val="clear" w:color="auto" w:fill="578B12" w:themeFill="accent4" w:themeFillShade="BF"/>
      </w:tcPr>
    </w:tblStylePr>
    <w:tblStylePr w:type="band1Horz">
      <w:tblPr/>
      <w:tcPr>
        <w:tcBorders>
          <w:top w:val="nil"/>
          <w:left w:val="nil"/>
          <w:bottom w:val="nil"/>
          <w:right w:val="nil"/>
          <w:insideH w:val="nil"/>
          <w:insideV w:val="nil"/>
        </w:tcBorders>
        <w:shd w:val="clear" w:color="auto" w:fill="578B12" w:themeFill="accent4" w:themeFillShade="BF"/>
      </w:tcPr>
    </w:tblStylePr>
  </w:style>
  <w:style w:type="table" w:styleId="DarkList-Accent5">
    <w:name w:val="Dark List Accent 5"/>
    <w:basedOn w:val="TableNormal"/>
    <w:uiPriority w:val="70"/>
    <w:semiHidden/>
    <w:rsid w:val="00815342"/>
    <w:pPr>
      <w:spacing w:line="240" w:lineRule="auto"/>
    </w:pPr>
    <w:rPr>
      <w:color w:val="FFFFFF" w:themeColor="background1"/>
    </w:rPr>
    <w:tblPr>
      <w:tblStyleRowBandSize w:val="1"/>
      <w:tblStyleColBandSize w:val="1"/>
    </w:tblPr>
    <w:tcPr>
      <w:shd w:val="clear" w:color="auto" w:fill="C2D3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6069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09E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09E00" w:themeFill="accent5" w:themeFillShade="BF"/>
      </w:tcPr>
    </w:tblStylePr>
    <w:tblStylePr w:type="band1Vert">
      <w:tblPr/>
      <w:tcPr>
        <w:tcBorders>
          <w:top w:val="nil"/>
          <w:left w:val="nil"/>
          <w:bottom w:val="nil"/>
          <w:right w:val="nil"/>
          <w:insideH w:val="nil"/>
          <w:insideV w:val="nil"/>
        </w:tcBorders>
        <w:shd w:val="clear" w:color="auto" w:fill="909E00" w:themeFill="accent5" w:themeFillShade="BF"/>
      </w:tcPr>
    </w:tblStylePr>
    <w:tblStylePr w:type="band1Horz">
      <w:tblPr/>
      <w:tcPr>
        <w:tcBorders>
          <w:top w:val="nil"/>
          <w:left w:val="nil"/>
          <w:bottom w:val="nil"/>
          <w:right w:val="nil"/>
          <w:insideH w:val="nil"/>
          <w:insideV w:val="nil"/>
        </w:tcBorders>
        <w:shd w:val="clear" w:color="auto" w:fill="909E00" w:themeFill="accent5" w:themeFillShade="BF"/>
      </w:tcPr>
    </w:tblStylePr>
  </w:style>
  <w:style w:type="table" w:styleId="DarkList-Accent6">
    <w:name w:val="Dark List Accent 6"/>
    <w:basedOn w:val="TableNormal"/>
    <w:uiPriority w:val="70"/>
    <w:semiHidden/>
    <w:rsid w:val="00815342"/>
    <w:pPr>
      <w:spacing w:line="240" w:lineRule="auto"/>
    </w:pPr>
    <w:rPr>
      <w:color w:val="FFFFFF" w:themeColor="background1"/>
    </w:rPr>
    <w:tblPr>
      <w:tblStyleRowBandSize w:val="1"/>
      <w:tblStyleColBandSize w:val="1"/>
    </w:tblPr>
    <w:tcPr>
      <w:shd w:val="clear" w:color="auto" w:fill="F0AB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7754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37F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37F00" w:themeFill="accent6" w:themeFillShade="BF"/>
      </w:tcPr>
    </w:tblStylePr>
    <w:tblStylePr w:type="band1Vert">
      <w:tblPr/>
      <w:tcPr>
        <w:tcBorders>
          <w:top w:val="nil"/>
          <w:left w:val="nil"/>
          <w:bottom w:val="nil"/>
          <w:right w:val="nil"/>
          <w:insideH w:val="nil"/>
          <w:insideV w:val="nil"/>
        </w:tcBorders>
        <w:shd w:val="clear" w:color="auto" w:fill="B37F00" w:themeFill="accent6" w:themeFillShade="BF"/>
      </w:tcPr>
    </w:tblStylePr>
    <w:tblStylePr w:type="band1Horz">
      <w:tblPr/>
      <w:tcPr>
        <w:tcBorders>
          <w:top w:val="nil"/>
          <w:left w:val="nil"/>
          <w:bottom w:val="nil"/>
          <w:right w:val="nil"/>
          <w:insideH w:val="nil"/>
          <w:insideV w:val="nil"/>
        </w:tcBorders>
        <w:shd w:val="clear" w:color="auto" w:fill="B37F00" w:themeFill="accent6" w:themeFillShade="BF"/>
      </w:tcPr>
    </w:tblStylePr>
  </w:style>
  <w:style w:type="table" w:customStyle="1" w:styleId="GridTable1Light1">
    <w:name w:val="Grid Table 1 Light1"/>
    <w:basedOn w:val="TableNormal"/>
    <w:uiPriority w:val="46"/>
    <w:semiHidden/>
    <w:rsid w:val="00815342"/>
    <w:pPr>
      <w:spacing w:line="240" w:lineRule="auto"/>
    </w:pPr>
    <w:tblPr>
      <w:tblStyleRowBandSize w:val="1"/>
      <w:tblStyleColBandSize w:val="1"/>
      <w:tblBorders>
        <w:top w:val="single" w:sz="4" w:space="0" w:color="ABA0A3" w:themeColor="text1" w:themeTint="66"/>
        <w:left w:val="single" w:sz="4" w:space="0" w:color="ABA0A3" w:themeColor="text1" w:themeTint="66"/>
        <w:bottom w:val="single" w:sz="4" w:space="0" w:color="ABA0A3" w:themeColor="text1" w:themeTint="66"/>
        <w:right w:val="single" w:sz="4" w:space="0" w:color="ABA0A3" w:themeColor="text1" w:themeTint="66"/>
        <w:insideH w:val="single" w:sz="4" w:space="0" w:color="ABA0A3" w:themeColor="text1" w:themeTint="66"/>
        <w:insideV w:val="single" w:sz="4" w:space="0" w:color="ABA0A3" w:themeColor="text1" w:themeTint="66"/>
      </w:tblBorders>
    </w:tblPr>
    <w:tblStylePr w:type="firstRow">
      <w:rPr>
        <w:b/>
        <w:bCs/>
      </w:rPr>
      <w:tblPr/>
      <w:tcPr>
        <w:tcBorders>
          <w:bottom w:val="single" w:sz="12" w:space="0" w:color="807276" w:themeColor="text1" w:themeTint="99"/>
        </w:tcBorders>
      </w:tcPr>
    </w:tblStylePr>
    <w:tblStylePr w:type="lastRow">
      <w:rPr>
        <w:b/>
        <w:bCs/>
      </w:rPr>
      <w:tblPr/>
      <w:tcPr>
        <w:tcBorders>
          <w:top w:val="double" w:sz="2" w:space="0" w:color="80727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semiHidden/>
    <w:rsid w:val="00815342"/>
    <w:pPr>
      <w:spacing w:line="240" w:lineRule="auto"/>
    </w:pPr>
    <w:tblPr>
      <w:tblStyleRowBandSize w:val="1"/>
      <w:tblStyleColBandSize w:val="1"/>
      <w:tblBorders>
        <w:top w:val="single" w:sz="4" w:space="0" w:color="6AB0FF" w:themeColor="accent1" w:themeTint="66"/>
        <w:left w:val="single" w:sz="4" w:space="0" w:color="6AB0FF" w:themeColor="accent1" w:themeTint="66"/>
        <w:bottom w:val="single" w:sz="4" w:space="0" w:color="6AB0FF" w:themeColor="accent1" w:themeTint="66"/>
        <w:right w:val="single" w:sz="4" w:space="0" w:color="6AB0FF" w:themeColor="accent1" w:themeTint="66"/>
        <w:insideH w:val="single" w:sz="4" w:space="0" w:color="6AB0FF" w:themeColor="accent1" w:themeTint="66"/>
        <w:insideV w:val="single" w:sz="4" w:space="0" w:color="6AB0FF" w:themeColor="accent1" w:themeTint="66"/>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2" w:space="0" w:color="2089FF"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semiHidden/>
    <w:rsid w:val="00815342"/>
    <w:pPr>
      <w:spacing w:line="240" w:lineRule="auto"/>
    </w:pPr>
    <w:tblPr>
      <w:tblStyleRowBandSize w:val="1"/>
      <w:tblStyleColBandSize w:val="1"/>
      <w:tblBorders>
        <w:top w:val="single" w:sz="4" w:space="0" w:color="89D9FF" w:themeColor="accent2" w:themeTint="66"/>
        <w:left w:val="single" w:sz="4" w:space="0" w:color="89D9FF" w:themeColor="accent2" w:themeTint="66"/>
        <w:bottom w:val="single" w:sz="4" w:space="0" w:color="89D9FF" w:themeColor="accent2" w:themeTint="66"/>
        <w:right w:val="single" w:sz="4" w:space="0" w:color="89D9FF" w:themeColor="accent2" w:themeTint="66"/>
        <w:insideH w:val="single" w:sz="4" w:space="0" w:color="89D9FF" w:themeColor="accent2" w:themeTint="66"/>
        <w:insideV w:val="single" w:sz="4" w:space="0" w:color="89D9FF" w:themeColor="accent2" w:themeTint="66"/>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2" w:space="0" w:color="4EC6FF"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semiHidden/>
    <w:rsid w:val="00815342"/>
    <w:pPr>
      <w:spacing w:line="240" w:lineRule="auto"/>
    </w:pPr>
    <w:tblPr>
      <w:tblStyleRowBandSize w:val="1"/>
      <w:tblStyleColBandSize w:val="1"/>
      <w:tblBorders>
        <w:top w:val="single" w:sz="4" w:space="0" w:color="B5E6EF" w:themeColor="accent3" w:themeTint="66"/>
        <w:left w:val="single" w:sz="4" w:space="0" w:color="B5E6EF" w:themeColor="accent3" w:themeTint="66"/>
        <w:bottom w:val="single" w:sz="4" w:space="0" w:color="B5E6EF" w:themeColor="accent3" w:themeTint="66"/>
        <w:right w:val="single" w:sz="4" w:space="0" w:color="B5E6EF" w:themeColor="accent3" w:themeTint="66"/>
        <w:insideH w:val="single" w:sz="4" w:space="0" w:color="B5E6EF" w:themeColor="accent3" w:themeTint="66"/>
        <w:insideV w:val="single" w:sz="4" w:space="0" w:color="B5E6EF" w:themeColor="accent3" w:themeTint="66"/>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2" w:space="0" w:color="90DAE7"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semiHidden/>
    <w:rsid w:val="00815342"/>
    <w:pPr>
      <w:spacing w:line="240" w:lineRule="auto"/>
    </w:pPr>
    <w:tblPr>
      <w:tblStyleRowBandSize w:val="1"/>
      <w:tblStyleColBandSize w:val="1"/>
      <w:tblBorders>
        <w:top w:val="single" w:sz="4" w:space="0" w:color="C9F195" w:themeColor="accent4" w:themeTint="66"/>
        <w:left w:val="single" w:sz="4" w:space="0" w:color="C9F195" w:themeColor="accent4" w:themeTint="66"/>
        <w:bottom w:val="single" w:sz="4" w:space="0" w:color="C9F195" w:themeColor="accent4" w:themeTint="66"/>
        <w:right w:val="single" w:sz="4" w:space="0" w:color="C9F195" w:themeColor="accent4" w:themeTint="66"/>
        <w:insideH w:val="single" w:sz="4" w:space="0" w:color="C9F195" w:themeColor="accent4" w:themeTint="66"/>
        <w:insideV w:val="single" w:sz="4" w:space="0" w:color="C9F195" w:themeColor="accent4" w:themeTint="66"/>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2" w:space="0" w:color="AEEA61"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semiHidden/>
    <w:rsid w:val="00815342"/>
    <w:pPr>
      <w:spacing w:line="240" w:lineRule="auto"/>
    </w:pPr>
    <w:tblPr>
      <w:tblStyleRowBandSize w:val="1"/>
      <w:tblStyleColBandSize w:val="1"/>
      <w:tblBorders>
        <w:top w:val="single" w:sz="4" w:space="0" w:color="F5FF87" w:themeColor="accent5" w:themeTint="66"/>
        <w:left w:val="single" w:sz="4" w:space="0" w:color="F5FF87" w:themeColor="accent5" w:themeTint="66"/>
        <w:bottom w:val="single" w:sz="4" w:space="0" w:color="F5FF87" w:themeColor="accent5" w:themeTint="66"/>
        <w:right w:val="single" w:sz="4" w:space="0" w:color="F5FF87" w:themeColor="accent5" w:themeTint="66"/>
        <w:insideH w:val="single" w:sz="4" w:space="0" w:color="F5FF87" w:themeColor="accent5" w:themeTint="66"/>
        <w:insideV w:val="single" w:sz="4" w:space="0" w:color="F5FF87" w:themeColor="accent5" w:themeTint="66"/>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2" w:space="0" w:color="F0FF4B"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semiHidden/>
    <w:rsid w:val="00815342"/>
    <w:pPr>
      <w:spacing w:line="240" w:lineRule="auto"/>
    </w:pPr>
    <w:tblPr>
      <w:tblStyleRowBandSize w:val="1"/>
      <w:tblStyleColBandSize w:val="1"/>
      <w:tblBorders>
        <w:top w:val="single" w:sz="4" w:space="0" w:color="FFDF93" w:themeColor="accent6" w:themeTint="66"/>
        <w:left w:val="single" w:sz="4" w:space="0" w:color="FFDF93" w:themeColor="accent6" w:themeTint="66"/>
        <w:bottom w:val="single" w:sz="4" w:space="0" w:color="FFDF93" w:themeColor="accent6" w:themeTint="66"/>
        <w:right w:val="single" w:sz="4" w:space="0" w:color="FFDF93" w:themeColor="accent6" w:themeTint="66"/>
        <w:insideH w:val="single" w:sz="4" w:space="0" w:color="FFDF93" w:themeColor="accent6" w:themeTint="66"/>
        <w:insideV w:val="single" w:sz="4" w:space="0" w:color="FFDF93" w:themeColor="accent6" w:themeTint="66"/>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2" w:space="0" w:color="FFCF5D"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semiHidden/>
    <w:rsid w:val="00815342"/>
    <w:pPr>
      <w:spacing w:line="240" w:lineRule="auto"/>
    </w:pPr>
    <w:tblPr>
      <w:tblStyleRowBandSize w:val="1"/>
      <w:tblStyleColBandSize w:val="1"/>
      <w:tblBorders>
        <w:top w:val="single" w:sz="2" w:space="0" w:color="807276" w:themeColor="text1" w:themeTint="99"/>
        <w:bottom w:val="single" w:sz="2" w:space="0" w:color="807276" w:themeColor="text1" w:themeTint="99"/>
        <w:insideH w:val="single" w:sz="2" w:space="0" w:color="807276" w:themeColor="text1" w:themeTint="99"/>
        <w:insideV w:val="single" w:sz="2" w:space="0" w:color="807276" w:themeColor="text1" w:themeTint="99"/>
      </w:tblBorders>
    </w:tblPr>
    <w:tblStylePr w:type="firstRow">
      <w:rPr>
        <w:b/>
        <w:bCs/>
      </w:rPr>
      <w:tblPr/>
      <w:tcPr>
        <w:tcBorders>
          <w:top w:val="nil"/>
          <w:bottom w:val="single" w:sz="12" w:space="0" w:color="807276" w:themeColor="text1" w:themeTint="99"/>
          <w:insideH w:val="nil"/>
          <w:insideV w:val="nil"/>
        </w:tcBorders>
        <w:shd w:val="clear" w:color="auto" w:fill="FFFFFF" w:themeFill="background1"/>
      </w:tcPr>
    </w:tblStylePr>
    <w:tblStylePr w:type="lastRow">
      <w:rPr>
        <w:b/>
        <w:bCs/>
      </w:rPr>
      <w:tblPr/>
      <w:tcPr>
        <w:tcBorders>
          <w:top w:val="double" w:sz="2" w:space="0" w:color="80727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2-Accent11">
    <w:name w:val="Grid Table 2 - Accent 11"/>
    <w:basedOn w:val="TableNormal"/>
    <w:uiPriority w:val="47"/>
    <w:semiHidden/>
    <w:rsid w:val="00815342"/>
    <w:pPr>
      <w:spacing w:line="240" w:lineRule="auto"/>
    </w:pPr>
    <w:tblPr>
      <w:tblStyleRowBandSize w:val="1"/>
      <w:tblStyleColBandSize w:val="1"/>
      <w:tblBorders>
        <w:top w:val="single" w:sz="2" w:space="0" w:color="2089FF" w:themeColor="accent1" w:themeTint="99"/>
        <w:bottom w:val="single" w:sz="2" w:space="0" w:color="2089FF" w:themeColor="accent1" w:themeTint="99"/>
        <w:insideH w:val="single" w:sz="2" w:space="0" w:color="2089FF" w:themeColor="accent1" w:themeTint="99"/>
        <w:insideV w:val="single" w:sz="2" w:space="0" w:color="2089FF" w:themeColor="accent1" w:themeTint="99"/>
      </w:tblBorders>
    </w:tblPr>
    <w:tblStylePr w:type="firstRow">
      <w:rPr>
        <w:b/>
        <w:bCs/>
      </w:rPr>
      <w:tblPr/>
      <w:tcPr>
        <w:tcBorders>
          <w:top w:val="nil"/>
          <w:bottom w:val="single" w:sz="12" w:space="0" w:color="2089FF" w:themeColor="accent1" w:themeTint="99"/>
          <w:insideH w:val="nil"/>
          <w:insideV w:val="nil"/>
        </w:tcBorders>
        <w:shd w:val="clear" w:color="auto" w:fill="FFFFFF" w:themeFill="background1"/>
      </w:tcPr>
    </w:tblStylePr>
    <w:tblStylePr w:type="lastRow">
      <w:rPr>
        <w:b/>
        <w:bCs/>
      </w:rPr>
      <w:tblPr/>
      <w:tcPr>
        <w:tcBorders>
          <w:top w:val="double" w:sz="2" w:space="0" w:color="2089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2-Accent21">
    <w:name w:val="Grid Table 2 - Accent 21"/>
    <w:basedOn w:val="TableNormal"/>
    <w:uiPriority w:val="47"/>
    <w:semiHidden/>
    <w:rsid w:val="00815342"/>
    <w:pPr>
      <w:spacing w:line="240" w:lineRule="auto"/>
    </w:pPr>
    <w:tblPr>
      <w:tblStyleRowBandSize w:val="1"/>
      <w:tblStyleColBandSize w:val="1"/>
      <w:tblBorders>
        <w:top w:val="single" w:sz="2" w:space="0" w:color="4EC6FF" w:themeColor="accent2" w:themeTint="99"/>
        <w:bottom w:val="single" w:sz="2" w:space="0" w:color="4EC6FF" w:themeColor="accent2" w:themeTint="99"/>
        <w:insideH w:val="single" w:sz="2" w:space="0" w:color="4EC6FF" w:themeColor="accent2" w:themeTint="99"/>
        <w:insideV w:val="single" w:sz="2" w:space="0" w:color="4EC6FF" w:themeColor="accent2" w:themeTint="99"/>
      </w:tblBorders>
    </w:tblPr>
    <w:tblStylePr w:type="firstRow">
      <w:rPr>
        <w:b/>
        <w:bCs/>
      </w:rPr>
      <w:tblPr/>
      <w:tcPr>
        <w:tcBorders>
          <w:top w:val="nil"/>
          <w:bottom w:val="single" w:sz="12" w:space="0" w:color="4EC6FF" w:themeColor="accent2" w:themeTint="99"/>
          <w:insideH w:val="nil"/>
          <w:insideV w:val="nil"/>
        </w:tcBorders>
        <w:shd w:val="clear" w:color="auto" w:fill="FFFFFF" w:themeFill="background1"/>
      </w:tcPr>
    </w:tblStylePr>
    <w:tblStylePr w:type="lastRow">
      <w:rPr>
        <w:b/>
        <w:bCs/>
      </w:rPr>
      <w:tblPr/>
      <w:tcPr>
        <w:tcBorders>
          <w:top w:val="double" w:sz="2" w:space="0" w:color="4EC6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2-Accent31">
    <w:name w:val="Grid Table 2 - Accent 31"/>
    <w:basedOn w:val="TableNormal"/>
    <w:uiPriority w:val="47"/>
    <w:semiHidden/>
    <w:rsid w:val="00815342"/>
    <w:pPr>
      <w:spacing w:line="240" w:lineRule="auto"/>
    </w:pPr>
    <w:tblPr>
      <w:tblStyleRowBandSize w:val="1"/>
      <w:tblStyleColBandSize w:val="1"/>
      <w:tblBorders>
        <w:top w:val="single" w:sz="2" w:space="0" w:color="90DAE7" w:themeColor="accent3" w:themeTint="99"/>
        <w:bottom w:val="single" w:sz="2" w:space="0" w:color="90DAE7" w:themeColor="accent3" w:themeTint="99"/>
        <w:insideH w:val="single" w:sz="2" w:space="0" w:color="90DAE7" w:themeColor="accent3" w:themeTint="99"/>
        <w:insideV w:val="single" w:sz="2" w:space="0" w:color="90DAE7" w:themeColor="accent3" w:themeTint="99"/>
      </w:tblBorders>
    </w:tblPr>
    <w:tblStylePr w:type="firstRow">
      <w:rPr>
        <w:b/>
        <w:bCs/>
      </w:rPr>
      <w:tblPr/>
      <w:tcPr>
        <w:tcBorders>
          <w:top w:val="nil"/>
          <w:bottom w:val="single" w:sz="12" w:space="0" w:color="90DAE7" w:themeColor="accent3" w:themeTint="99"/>
          <w:insideH w:val="nil"/>
          <w:insideV w:val="nil"/>
        </w:tcBorders>
        <w:shd w:val="clear" w:color="auto" w:fill="FFFFFF" w:themeFill="background1"/>
      </w:tcPr>
    </w:tblStylePr>
    <w:tblStylePr w:type="lastRow">
      <w:rPr>
        <w:b/>
        <w:bCs/>
      </w:rPr>
      <w:tblPr/>
      <w:tcPr>
        <w:tcBorders>
          <w:top w:val="double" w:sz="2" w:space="0" w:color="90DAE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2-Accent41">
    <w:name w:val="Grid Table 2 - Accent 41"/>
    <w:basedOn w:val="TableNormal"/>
    <w:uiPriority w:val="47"/>
    <w:semiHidden/>
    <w:rsid w:val="00815342"/>
    <w:pPr>
      <w:spacing w:line="240" w:lineRule="auto"/>
    </w:pPr>
    <w:tblPr>
      <w:tblStyleRowBandSize w:val="1"/>
      <w:tblStyleColBandSize w:val="1"/>
      <w:tblBorders>
        <w:top w:val="single" w:sz="2" w:space="0" w:color="AEEA61" w:themeColor="accent4" w:themeTint="99"/>
        <w:bottom w:val="single" w:sz="2" w:space="0" w:color="AEEA61" w:themeColor="accent4" w:themeTint="99"/>
        <w:insideH w:val="single" w:sz="2" w:space="0" w:color="AEEA61" w:themeColor="accent4" w:themeTint="99"/>
        <w:insideV w:val="single" w:sz="2" w:space="0" w:color="AEEA61" w:themeColor="accent4" w:themeTint="99"/>
      </w:tblBorders>
    </w:tblPr>
    <w:tblStylePr w:type="firstRow">
      <w:rPr>
        <w:b/>
        <w:bCs/>
      </w:rPr>
      <w:tblPr/>
      <w:tcPr>
        <w:tcBorders>
          <w:top w:val="nil"/>
          <w:bottom w:val="single" w:sz="12" w:space="0" w:color="AEEA61" w:themeColor="accent4" w:themeTint="99"/>
          <w:insideH w:val="nil"/>
          <w:insideV w:val="nil"/>
        </w:tcBorders>
        <w:shd w:val="clear" w:color="auto" w:fill="FFFFFF" w:themeFill="background1"/>
      </w:tcPr>
    </w:tblStylePr>
    <w:tblStylePr w:type="lastRow">
      <w:rPr>
        <w:b/>
        <w:bCs/>
      </w:rPr>
      <w:tblPr/>
      <w:tcPr>
        <w:tcBorders>
          <w:top w:val="double" w:sz="2" w:space="0" w:color="AEEA6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2-Accent51">
    <w:name w:val="Grid Table 2 - Accent 51"/>
    <w:basedOn w:val="TableNormal"/>
    <w:uiPriority w:val="47"/>
    <w:semiHidden/>
    <w:rsid w:val="00815342"/>
    <w:pPr>
      <w:spacing w:line="240" w:lineRule="auto"/>
    </w:pPr>
    <w:tblPr>
      <w:tblStyleRowBandSize w:val="1"/>
      <w:tblStyleColBandSize w:val="1"/>
      <w:tblBorders>
        <w:top w:val="single" w:sz="2" w:space="0" w:color="F0FF4B" w:themeColor="accent5" w:themeTint="99"/>
        <w:bottom w:val="single" w:sz="2" w:space="0" w:color="F0FF4B" w:themeColor="accent5" w:themeTint="99"/>
        <w:insideH w:val="single" w:sz="2" w:space="0" w:color="F0FF4B" w:themeColor="accent5" w:themeTint="99"/>
        <w:insideV w:val="single" w:sz="2" w:space="0" w:color="F0FF4B" w:themeColor="accent5" w:themeTint="99"/>
      </w:tblBorders>
    </w:tblPr>
    <w:tblStylePr w:type="firstRow">
      <w:rPr>
        <w:b/>
        <w:bCs/>
      </w:rPr>
      <w:tblPr/>
      <w:tcPr>
        <w:tcBorders>
          <w:top w:val="nil"/>
          <w:bottom w:val="single" w:sz="12" w:space="0" w:color="F0FF4B" w:themeColor="accent5" w:themeTint="99"/>
          <w:insideH w:val="nil"/>
          <w:insideV w:val="nil"/>
        </w:tcBorders>
        <w:shd w:val="clear" w:color="auto" w:fill="FFFFFF" w:themeFill="background1"/>
      </w:tcPr>
    </w:tblStylePr>
    <w:tblStylePr w:type="lastRow">
      <w:rPr>
        <w:b/>
        <w:bCs/>
      </w:rPr>
      <w:tblPr/>
      <w:tcPr>
        <w:tcBorders>
          <w:top w:val="double" w:sz="2" w:space="0" w:color="F0FF4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2-Accent61">
    <w:name w:val="Grid Table 2 - Accent 61"/>
    <w:basedOn w:val="TableNormal"/>
    <w:uiPriority w:val="47"/>
    <w:semiHidden/>
    <w:rsid w:val="00815342"/>
    <w:pPr>
      <w:spacing w:line="240" w:lineRule="auto"/>
    </w:pPr>
    <w:tblPr>
      <w:tblStyleRowBandSize w:val="1"/>
      <w:tblStyleColBandSize w:val="1"/>
      <w:tblBorders>
        <w:top w:val="single" w:sz="2" w:space="0" w:color="FFCF5D" w:themeColor="accent6" w:themeTint="99"/>
        <w:bottom w:val="single" w:sz="2" w:space="0" w:color="FFCF5D" w:themeColor="accent6" w:themeTint="99"/>
        <w:insideH w:val="single" w:sz="2" w:space="0" w:color="FFCF5D" w:themeColor="accent6" w:themeTint="99"/>
        <w:insideV w:val="single" w:sz="2" w:space="0" w:color="FFCF5D" w:themeColor="accent6" w:themeTint="99"/>
      </w:tblBorders>
    </w:tblPr>
    <w:tblStylePr w:type="firstRow">
      <w:rPr>
        <w:b/>
        <w:bCs/>
      </w:rPr>
      <w:tblPr/>
      <w:tcPr>
        <w:tcBorders>
          <w:top w:val="nil"/>
          <w:bottom w:val="single" w:sz="12" w:space="0" w:color="FFCF5D" w:themeColor="accent6" w:themeTint="99"/>
          <w:insideH w:val="nil"/>
          <w:insideV w:val="nil"/>
        </w:tcBorders>
        <w:shd w:val="clear" w:color="auto" w:fill="FFFFFF" w:themeFill="background1"/>
      </w:tcPr>
    </w:tblStylePr>
    <w:tblStylePr w:type="lastRow">
      <w:rPr>
        <w:b/>
        <w:bCs/>
      </w:rPr>
      <w:tblPr/>
      <w:tcPr>
        <w:tcBorders>
          <w:top w:val="double" w:sz="2" w:space="0" w:color="FFCF5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31">
    <w:name w:val="Grid Table 31"/>
    <w:basedOn w:val="TableNormal"/>
    <w:uiPriority w:val="48"/>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3-Accent11">
    <w:name w:val="Grid Table 3 - Accent 11"/>
    <w:basedOn w:val="TableNormal"/>
    <w:uiPriority w:val="48"/>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3-Accent21">
    <w:name w:val="Grid Table 3 - Accent 21"/>
    <w:basedOn w:val="TableNormal"/>
    <w:uiPriority w:val="48"/>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3-Accent31">
    <w:name w:val="Grid Table 3 - Accent 31"/>
    <w:basedOn w:val="TableNormal"/>
    <w:uiPriority w:val="48"/>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3-Accent41">
    <w:name w:val="Grid Table 3 - Accent 41"/>
    <w:basedOn w:val="TableNormal"/>
    <w:uiPriority w:val="48"/>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3-Accent51">
    <w:name w:val="Grid Table 3 - Accent 51"/>
    <w:basedOn w:val="TableNormal"/>
    <w:uiPriority w:val="48"/>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3-Accent61">
    <w:name w:val="Grid Table 3 - Accent 61"/>
    <w:basedOn w:val="TableNormal"/>
    <w:uiPriority w:val="48"/>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customStyle="1" w:styleId="GridTable41">
    <w:name w:val="Grid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insideV w:val="nil"/>
        </w:tcBorders>
        <w:shd w:val="clear" w:color="auto" w:fill="231F20" w:themeFill="text1"/>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4-Accent11">
    <w:name w:val="Grid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insideV w:val="nil"/>
        </w:tcBorders>
        <w:shd w:val="clear" w:color="auto" w:fill="00428B" w:themeFill="accent1"/>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4-Accent21">
    <w:name w:val="Grid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insideV w:val="nil"/>
        </w:tcBorders>
        <w:shd w:val="clear" w:color="auto" w:fill="0092D7" w:themeFill="accent2"/>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4-Accent31">
    <w:name w:val="Grid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insideV w:val="nil"/>
        </w:tcBorders>
        <w:shd w:val="clear" w:color="auto" w:fill="46C2D7" w:themeFill="accent3"/>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4-Accent41">
    <w:name w:val="Grid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insideV w:val="nil"/>
        </w:tcBorders>
        <w:shd w:val="clear" w:color="auto" w:fill="75BB19" w:themeFill="accent4"/>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4-Accent51">
    <w:name w:val="Grid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insideV w:val="nil"/>
        </w:tcBorders>
        <w:shd w:val="clear" w:color="auto" w:fill="C2D300" w:themeFill="accent5"/>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4-Accent61">
    <w:name w:val="Grid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insideV w:val="nil"/>
        </w:tcBorders>
        <w:shd w:val="clear" w:color="auto" w:fill="F0AB00" w:themeFill="accent6"/>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5Dark1">
    <w:name w:val="Grid Table 5 Dark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CFD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1F2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1F2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1F2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1F20" w:themeFill="text1"/>
      </w:tcPr>
    </w:tblStylePr>
    <w:tblStylePr w:type="band1Vert">
      <w:tblPr/>
      <w:tcPr>
        <w:shd w:val="clear" w:color="auto" w:fill="ABA0A3" w:themeFill="text1" w:themeFillTint="66"/>
      </w:tcPr>
    </w:tblStylePr>
    <w:tblStylePr w:type="band1Horz">
      <w:tblPr/>
      <w:tcPr>
        <w:shd w:val="clear" w:color="auto" w:fill="ABA0A3" w:themeFill="text1" w:themeFillTint="66"/>
      </w:tcPr>
    </w:tblStylePr>
  </w:style>
  <w:style w:type="table" w:customStyle="1" w:styleId="GridTable5Dark-Accent11">
    <w:name w:val="Grid Table 5 Dark - Accent 1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7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28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28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28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28B" w:themeFill="accent1"/>
      </w:tcPr>
    </w:tblStylePr>
    <w:tblStylePr w:type="band1Vert">
      <w:tblPr/>
      <w:tcPr>
        <w:shd w:val="clear" w:color="auto" w:fill="6AB0FF" w:themeFill="accent1" w:themeFillTint="66"/>
      </w:tcPr>
    </w:tblStylePr>
    <w:tblStylePr w:type="band1Horz">
      <w:tblPr/>
      <w:tcPr>
        <w:shd w:val="clear" w:color="auto" w:fill="6AB0FF" w:themeFill="accent1" w:themeFillTint="66"/>
      </w:tcPr>
    </w:tblStylePr>
  </w:style>
  <w:style w:type="table" w:customStyle="1" w:styleId="GridTable5Dark-Accent21">
    <w:name w:val="Grid Table 5 Dark - Accent 2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EC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2D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2D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2D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2D7" w:themeFill="accent2"/>
      </w:tcPr>
    </w:tblStylePr>
    <w:tblStylePr w:type="band1Vert">
      <w:tblPr/>
      <w:tcPr>
        <w:shd w:val="clear" w:color="auto" w:fill="89D9FF" w:themeFill="accent2" w:themeFillTint="66"/>
      </w:tcPr>
    </w:tblStylePr>
    <w:tblStylePr w:type="band1Horz">
      <w:tblPr/>
      <w:tcPr>
        <w:shd w:val="clear" w:color="auto" w:fill="89D9FF" w:themeFill="accent2" w:themeFillTint="66"/>
      </w:tcPr>
    </w:tblStylePr>
  </w:style>
  <w:style w:type="table" w:customStyle="1" w:styleId="GridTable5Dark-Accent31">
    <w:name w:val="Grid Table 5 Dark - Accent 3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F2F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C2D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C2D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C2D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C2D7" w:themeFill="accent3"/>
      </w:tcPr>
    </w:tblStylePr>
    <w:tblStylePr w:type="band1Vert">
      <w:tblPr/>
      <w:tcPr>
        <w:shd w:val="clear" w:color="auto" w:fill="B5E6EF" w:themeFill="accent3" w:themeFillTint="66"/>
      </w:tcPr>
    </w:tblStylePr>
    <w:tblStylePr w:type="band1Horz">
      <w:tblPr/>
      <w:tcPr>
        <w:shd w:val="clear" w:color="auto" w:fill="B5E6EF" w:themeFill="accent3" w:themeFillTint="66"/>
      </w:tcPr>
    </w:tblStylePr>
  </w:style>
  <w:style w:type="table" w:customStyle="1" w:styleId="GridTable5Dark-Accent41">
    <w:name w:val="Grid Table 5 Dark - Accent 4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8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BB1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BB1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BB1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BB19" w:themeFill="accent4"/>
      </w:tcPr>
    </w:tblStylePr>
    <w:tblStylePr w:type="band1Vert">
      <w:tblPr/>
      <w:tcPr>
        <w:shd w:val="clear" w:color="auto" w:fill="C9F195" w:themeFill="accent4" w:themeFillTint="66"/>
      </w:tcPr>
    </w:tblStylePr>
    <w:tblStylePr w:type="band1Horz">
      <w:tblPr/>
      <w:tcPr>
        <w:shd w:val="clear" w:color="auto" w:fill="C9F195" w:themeFill="accent4" w:themeFillTint="66"/>
      </w:tcPr>
    </w:tblStylePr>
  </w:style>
  <w:style w:type="table" w:customStyle="1" w:styleId="GridTable5Dark-Accent51">
    <w:name w:val="Grid Table 5 Dark - Accent 5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FC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2D3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2D3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2D3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2D300" w:themeFill="accent5"/>
      </w:tcPr>
    </w:tblStylePr>
    <w:tblStylePr w:type="band1Vert">
      <w:tblPr/>
      <w:tcPr>
        <w:shd w:val="clear" w:color="auto" w:fill="F5FF87" w:themeFill="accent5" w:themeFillTint="66"/>
      </w:tcPr>
    </w:tblStylePr>
    <w:tblStylePr w:type="band1Horz">
      <w:tblPr/>
      <w:tcPr>
        <w:shd w:val="clear" w:color="auto" w:fill="F5FF87" w:themeFill="accent5" w:themeFillTint="66"/>
      </w:tcPr>
    </w:tblStylePr>
  </w:style>
  <w:style w:type="table" w:customStyle="1" w:styleId="GridTable5Dark-Accent61">
    <w:name w:val="Grid Table 5 Dark - Accent 6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FC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B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B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B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B00" w:themeFill="accent6"/>
      </w:tcPr>
    </w:tblStylePr>
    <w:tblStylePr w:type="band1Vert">
      <w:tblPr/>
      <w:tcPr>
        <w:shd w:val="clear" w:color="auto" w:fill="FFDF93" w:themeFill="accent6" w:themeFillTint="66"/>
      </w:tcPr>
    </w:tblStylePr>
    <w:tblStylePr w:type="band1Horz">
      <w:tblPr/>
      <w:tcPr>
        <w:shd w:val="clear" w:color="auto" w:fill="FFDF93" w:themeFill="accent6" w:themeFillTint="66"/>
      </w:tcPr>
    </w:tblStylePr>
  </w:style>
  <w:style w:type="table" w:customStyle="1" w:styleId="GridTable6Colorful1">
    <w:name w:val="Grid Table 6 Colorful1"/>
    <w:basedOn w:val="TableNormal"/>
    <w:uiPriority w:val="51"/>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bottom w:val="single" w:sz="12" w:space="0" w:color="807276" w:themeColor="text1" w:themeTint="99"/>
        </w:tcBorders>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6Colorful-Accent11">
    <w:name w:val="Grid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6Colorful-Accent21">
    <w:name w:val="Grid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6Colorful-Accent31">
    <w:name w:val="Grid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6Colorful-Accent41">
    <w:name w:val="Grid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6Colorful-Accent51">
    <w:name w:val="Grid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6Colorful-Accent61">
    <w:name w:val="Grid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7Colorful1">
    <w:name w:val="Grid Table 7 Colorful1"/>
    <w:basedOn w:val="TableNormal"/>
    <w:uiPriority w:val="52"/>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7Colorful-Accent11">
    <w:name w:val="Grid Table 7 Colorful - Accent 11"/>
    <w:basedOn w:val="TableNormal"/>
    <w:uiPriority w:val="52"/>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7Colorful-Accent21">
    <w:name w:val="Grid Table 7 Colorful - Accent 21"/>
    <w:basedOn w:val="TableNormal"/>
    <w:uiPriority w:val="52"/>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7Colorful-Accent31">
    <w:name w:val="Grid Table 7 Colorful - Accent 31"/>
    <w:basedOn w:val="TableNormal"/>
    <w:uiPriority w:val="52"/>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7Colorful-Accent41">
    <w:name w:val="Grid Table 7 Colorful - Accent 41"/>
    <w:basedOn w:val="TableNormal"/>
    <w:uiPriority w:val="52"/>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7Colorful-Accent51">
    <w:name w:val="Grid Table 7 Colorful - Accent 51"/>
    <w:basedOn w:val="TableNormal"/>
    <w:uiPriority w:val="52"/>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7Colorful-Accent61">
    <w:name w:val="Grid Table 7 Colorful - Accent 61"/>
    <w:basedOn w:val="TableNormal"/>
    <w:uiPriority w:val="52"/>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styleId="LightGrid">
    <w:name w:val="Light Grid"/>
    <w:basedOn w:val="TableNormal"/>
    <w:uiPriority w:val="62"/>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18" w:space="0" w:color="231F20" w:themeColor="text1"/>
          <w:right w:val="single" w:sz="8" w:space="0" w:color="231F20" w:themeColor="text1"/>
          <w:insideH w:val="nil"/>
          <w:insideV w:val="single" w:sz="8" w:space="0" w:color="231F2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insideH w:val="nil"/>
          <w:insideV w:val="single" w:sz="8" w:space="0" w:color="231F2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shd w:val="clear" w:color="auto" w:fill="CBC4C6" w:themeFill="text1" w:themeFillTint="3F"/>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shd w:val="clear" w:color="auto" w:fill="CBC4C6" w:themeFill="text1" w:themeFillTint="3F"/>
      </w:tcPr>
    </w:tblStylePr>
    <w:tblStylePr w:type="band2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tcPr>
    </w:tblStylePr>
  </w:style>
  <w:style w:type="table" w:styleId="LightGrid-Accent1">
    <w:name w:val="Light Grid Accent 1"/>
    <w:basedOn w:val="TableNormal"/>
    <w:uiPriority w:val="62"/>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18" w:space="0" w:color="00428B" w:themeColor="accent1"/>
          <w:right w:val="single" w:sz="8" w:space="0" w:color="00428B" w:themeColor="accent1"/>
          <w:insideH w:val="nil"/>
          <w:insideV w:val="single" w:sz="8" w:space="0" w:color="00428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insideH w:val="nil"/>
          <w:insideV w:val="single" w:sz="8" w:space="0" w:color="00428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shd w:val="clear" w:color="auto" w:fill="A3CEFF" w:themeFill="accent1" w:themeFillTint="3F"/>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shd w:val="clear" w:color="auto" w:fill="A3CEFF" w:themeFill="accent1" w:themeFillTint="3F"/>
      </w:tcPr>
    </w:tblStylePr>
    <w:tblStylePr w:type="band2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tcPr>
    </w:tblStylePr>
  </w:style>
  <w:style w:type="table" w:styleId="LightGrid-Accent2">
    <w:name w:val="Light Grid Accent 2"/>
    <w:basedOn w:val="TableNormal"/>
    <w:uiPriority w:val="62"/>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18" w:space="0" w:color="0092D7" w:themeColor="accent2"/>
          <w:right w:val="single" w:sz="8" w:space="0" w:color="0092D7" w:themeColor="accent2"/>
          <w:insideH w:val="nil"/>
          <w:insideV w:val="single" w:sz="8" w:space="0" w:color="0092D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insideH w:val="nil"/>
          <w:insideV w:val="single" w:sz="8" w:space="0" w:color="0092D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shd w:val="clear" w:color="auto" w:fill="B6E7FF" w:themeFill="accent2" w:themeFillTint="3F"/>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shd w:val="clear" w:color="auto" w:fill="B6E7FF" w:themeFill="accent2" w:themeFillTint="3F"/>
      </w:tcPr>
    </w:tblStylePr>
    <w:tblStylePr w:type="band2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tcPr>
    </w:tblStylePr>
  </w:style>
  <w:style w:type="table" w:styleId="LightGrid-Accent3">
    <w:name w:val="Light Grid Accent 3"/>
    <w:basedOn w:val="TableNormal"/>
    <w:uiPriority w:val="62"/>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18" w:space="0" w:color="46C2D7" w:themeColor="accent3"/>
          <w:right w:val="single" w:sz="8" w:space="0" w:color="46C2D7" w:themeColor="accent3"/>
          <w:insideH w:val="nil"/>
          <w:insideV w:val="single" w:sz="8" w:space="0" w:color="46C2D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insideH w:val="nil"/>
          <w:insideV w:val="single" w:sz="8" w:space="0" w:color="46C2D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shd w:val="clear" w:color="auto" w:fill="D1EFF5" w:themeFill="accent3" w:themeFillTint="3F"/>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shd w:val="clear" w:color="auto" w:fill="D1EFF5" w:themeFill="accent3" w:themeFillTint="3F"/>
      </w:tcPr>
    </w:tblStylePr>
    <w:tblStylePr w:type="band2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tcPr>
    </w:tblStylePr>
  </w:style>
  <w:style w:type="table" w:styleId="LightGrid-Accent4">
    <w:name w:val="Light Grid Accent 4"/>
    <w:basedOn w:val="TableNormal"/>
    <w:uiPriority w:val="62"/>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18" w:space="0" w:color="75BB19" w:themeColor="accent4"/>
          <w:right w:val="single" w:sz="8" w:space="0" w:color="75BB19" w:themeColor="accent4"/>
          <w:insideH w:val="nil"/>
          <w:insideV w:val="single" w:sz="8" w:space="0" w:color="75BB1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insideH w:val="nil"/>
          <w:insideV w:val="single" w:sz="8" w:space="0" w:color="75BB1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shd w:val="clear" w:color="auto" w:fill="DDF6BE" w:themeFill="accent4" w:themeFillTint="3F"/>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shd w:val="clear" w:color="auto" w:fill="DDF6BE" w:themeFill="accent4" w:themeFillTint="3F"/>
      </w:tcPr>
    </w:tblStylePr>
    <w:tblStylePr w:type="band2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tcPr>
    </w:tblStylePr>
  </w:style>
  <w:style w:type="table" w:styleId="LightGrid-Accent5">
    <w:name w:val="Light Grid Accent 5"/>
    <w:basedOn w:val="TableNormal"/>
    <w:uiPriority w:val="62"/>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18" w:space="0" w:color="C2D300" w:themeColor="accent5"/>
          <w:right w:val="single" w:sz="8" w:space="0" w:color="C2D300" w:themeColor="accent5"/>
          <w:insideH w:val="nil"/>
          <w:insideV w:val="single" w:sz="8" w:space="0" w:color="C2D3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insideH w:val="nil"/>
          <w:insideV w:val="single" w:sz="8" w:space="0" w:color="C2D3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shd w:val="clear" w:color="auto" w:fill="F8FFB5" w:themeFill="accent5" w:themeFillTint="3F"/>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shd w:val="clear" w:color="auto" w:fill="F8FFB5" w:themeFill="accent5" w:themeFillTint="3F"/>
      </w:tcPr>
    </w:tblStylePr>
    <w:tblStylePr w:type="band2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tcPr>
    </w:tblStylePr>
  </w:style>
  <w:style w:type="table" w:styleId="LightGrid-Accent6">
    <w:name w:val="Light Grid Accent 6"/>
    <w:basedOn w:val="TableNormal"/>
    <w:uiPriority w:val="62"/>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18" w:space="0" w:color="F0AB00" w:themeColor="accent6"/>
          <w:right w:val="single" w:sz="8" w:space="0" w:color="F0AB00" w:themeColor="accent6"/>
          <w:insideH w:val="nil"/>
          <w:insideV w:val="single" w:sz="8" w:space="0" w:color="F0AB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insideH w:val="nil"/>
          <w:insideV w:val="single" w:sz="8" w:space="0" w:color="F0AB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shd w:val="clear" w:color="auto" w:fill="FFEBBC" w:themeFill="accent6" w:themeFillTint="3F"/>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shd w:val="clear" w:color="auto" w:fill="FFEBBC" w:themeFill="accent6" w:themeFillTint="3F"/>
      </w:tcPr>
    </w:tblStylePr>
    <w:tblStylePr w:type="band2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tcPr>
    </w:tblStylePr>
  </w:style>
  <w:style w:type="table" w:styleId="LightList">
    <w:name w:val="Light List"/>
    <w:basedOn w:val="TableNormal"/>
    <w:uiPriority w:val="61"/>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pPr>
        <w:spacing w:before="0" w:after="0" w:line="240" w:lineRule="auto"/>
      </w:pPr>
      <w:rPr>
        <w:b/>
        <w:bCs/>
        <w:color w:val="FFFFFF" w:themeColor="background1"/>
      </w:rPr>
      <w:tblPr/>
      <w:tcPr>
        <w:shd w:val="clear" w:color="auto" w:fill="231F20" w:themeFill="text1"/>
      </w:tcPr>
    </w:tblStylePr>
    <w:tblStylePr w:type="lastRow">
      <w:pPr>
        <w:spacing w:before="0" w:after="0" w:line="240" w:lineRule="auto"/>
      </w:pPr>
      <w:rPr>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tcBorders>
      </w:tcPr>
    </w:tblStylePr>
    <w:tblStylePr w:type="firstCol">
      <w:rPr>
        <w:b/>
        <w:bCs/>
      </w:rPr>
    </w:tblStylePr>
    <w:tblStylePr w:type="lastCol">
      <w:rPr>
        <w:b/>
        <w:bCs/>
      </w:r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style>
  <w:style w:type="table" w:styleId="LightList-Accent1">
    <w:name w:val="Light List Accent 1"/>
    <w:basedOn w:val="TableNormal"/>
    <w:uiPriority w:val="61"/>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pPr>
        <w:spacing w:before="0" w:after="0" w:line="240" w:lineRule="auto"/>
      </w:pPr>
      <w:rPr>
        <w:b/>
        <w:bCs/>
        <w:color w:val="FFFFFF" w:themeColor="background1"/>
      </w:rPr>
      <w:tblPr/>
      <w:tcPr>
        <w:shd w:val="clear" w:color="auto" w:fill="00428B" w:themeFill="accent1"/>
      </w:tcPr>
    </w:tblStylePr>
    <w:tblStylePr w:type="lastRow">
      <w:pPr>
        <w:spacing w:before="0" w:after="0" w:line="240" w:lineRule="auto"/>
      </w:pPr>
      <w:rPr>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tcBorders>
      </w:tcPr>
    </w:tblStylePr>
    <w:tblStylePr w:type="firstCol">
      <w:rPr>
        <w:b/>
        <w:bCs/>
      </w:rPr>
    </w:tblStylePr>
    <w:tblStylePr w:type="lastCol">
      <w:rPr>
        <w:b/>
        <w:bCs/>
      </w:r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style>
  <w:style w:type="table" w:styleId="LightList-Accent2">
    <w:name w:val="Light List Accent 2"/>
    <w:basedOn w:val="TableNormal"/>
    <w:uiPriority w:val="61"/>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pPr>
        <w:spacing w:before="0" w:after="0" w:line="240" w:lineRule="auto"/>
      </w:pPr>
      <w:rPr>
        <w:b/>
        <w:bCs/>
        <w:color w:val="FFFFFF" w:themeColor="background1"/>
      </w:rPr>
      <w:tblPr/>
      <w:tcPr>
        <w:shd w:val="clear" w:color="auto" w:fill="0092D7" w:themeFill="accent2"/>
      </w:tcPr>
    </w:tblStylePr>
    <w:tblStylePr w:type="lastRow">
      <w:pPr>
        <w:spacing w:before="0" w:after="0" w:line="240" w:lineRule="auto"/>
      </w:pPr>
      <w:rPr>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tcBorders>
      </w:tcPr>
    </w:tblStylePr>
    <w:tblStylePr w:type="firstCol">
      <w:rPr>
        <w:b/>
        <w:bCs/>
      </w:rPr>
    </w:tblStylePr>
    <w:tblStylePr w:type="lastCol">
      <w:rPr>
        <w:b/>
        <w:bCs/>
      </w:r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style>
  <w:style w:type="table" w:styleId="LightList-Accent3">
    <w:name w:val="Light List Accent 3"/>
    <w:basedOn w:val="TableNormal"/>
    <w:uiPriority w:val="61"/>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pPr>
        <w:spacing w:before="0" w:after="0" w:line="240" w:lineRule="auto"/>
      </w:pPr>
      <w:rPr>
        <w:b/>
        <w:bCs/>
        <w:color w:val="FFFFFF" w:themeColor="background1"/>
      </w:rPr>
      <w:tblPr/>
      <w:tcPr>
        <w:shd w:val="clear" w:color="auto" w:fill="46C2D7" w:themeFill="accent3"/>
      </w:tcPr>
    </w:tblStylePr>
    <w:tblStylePr w:type="lastRow">
      <w:pPr>
        <w:spacing w:before="0" w:after="0" w:line="240" w:lineRule="auto"/>
      </w:pPr>
      <w:rPr>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tcBorders>
      </w:tcPr>
    </w:tblStylePr>
    <w:tblStylePr w:type="firstCol">
      <w:rPr>
        <w:b/>
        <w:bCs/>
      </w:rPr>
    </w:tblStylePr>
    <w:tblStylePr w:type="lastCol">
      <w:rPr>
        <w:b/>
        <w:bCs/>
      </w:r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style>
  <w:style w:type="table" w:styleId="LightList-Accent4">
    <w:name w:val="Light List Accent 4"/>
    <w:basedOn w:val="TableNormal"/>
    <w:uiPriority w:val="61"/>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pPr>
        <w:spacing w:before="0" w:after="0" w:line="240" w:lineRule="auto"/>
      </w:pPr>
      <w:rPr>
        <w:b/>
        <w:bCs/>
        <w:color w:val="FFFFFF" w:themeColor="background1"/>
      </w:rPr>
      <w:tblPr/>
      <w:tcPr>
        <w:shd w:val="clear" w:color="auto" w:fill="75BB19" w:themeFill="accent4"/>
      </w:tcPr>
    </w:tblStylePr>
    <w:tblStylePr w:type="lastRow">
      <w:pPr>
        <w:spacing w:before="0" w:after="0" w:line="240" w:lineRule="auto"/>
      </w:pPr>
      <w:rPr>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tcBorders>
      </w:tcPr>
    </w:tblStylePr>
    <w:tblStylePr w:type="firstCol">
      <w:rPr>
        <w:b/>
        <w:bCs/>
      </w:rPr>
    </w:tblStylePr>
    <w:tblStylePr w:type="lastCol">
      <w:rPr>
        <w:b/>
        <w:bCs/>
      </w:r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style>
  <w:style w:type="table" w:styleId="LightList-Accent5">
    <w:name w:val="Light List Accent 5"/>
    <w:basedOn w:val="TableNormal"/>
    <w:uiPriority w:val="61"/>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pPr>
        <w:spacing w:before="0" w:after="0" w:line="240" w:lineRule="auto"/>
      </w:pPr>
      <w:rPr>
        <w:b/>
        <w:bCs/>
        <w:color w:val="FFFFFF" w:themeColor="background1"/>
      </w:rPr>
      <w:tblPr/>
      <w:tcPr>
        <w:shd w:val="clear" w:color="auto" w:fill="C2D300" w:themeFill="accent5"/>
      </w:tcPr>
    </w:tblStylePr>
    <w:tblStylePr w:type="lastRow">
      <w:pPr>
        <w:spacing w:before="0" w:after="0" w:line="240" w:lineRule="auto"/>
      </w:pPr>
      <w:rPr>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tcBorders>
      </w:tcPr>
    </w:tblStylePr>
    <w:tblStylePr w:type="firstCol">
      <w:rPr>
        <w:b/>
        <w:bCs/>
      </w:rPr>
    </w:tblStylePr>
    <w:tblStylePr w:type="lastCol">
      <w:rPr>
        <w:b/>
        <w:bCs/>
      </w:r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style>
  <w:style w:type="table" w:styleId="LightList-Accent6">
    <w:name w:val="Light List Accent 6"/>
    <w:basedOn w:val="TableNormal"/>
    <w:uiPriority w:val="61"/>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pPr>
        <w:spacing w:before="0" w:after="0" w:line="240" w:lineRule="auto"/>
      </w:pPr>
      <w:rPr>
        <w:b/>
        <w:bCs/>
        <w:color w:val="FFFFFF" w:themeColor="background1"/>
      </w:rPr>
      <w:tblPr/>
      <w:tcPr>
        <w:shd w:val="clear" w:color="auto" w:fill="F0AB00" w:themeFill="accent6"/>
      </w:tcPr>
    </w:tblStylePr>
    <w:tblStylePr w:type="lastRow">
      <w:pPr>
        <w:spacing w:before="0" w:after="0" w:line="240" w:lineRule="auto"/>
      </w:pPr>
      <w:rPr>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tcBorders>
      </w:tcPr>
    </w:tblStylePr>
    <w:tblStylePr w:type="firstCol">
      <w:rPr>
        <w:b/>
        <w:bCs/>
      </w:rPr>
    </w:tblStylePr>
    <w:tblStylePr w:type="lastCol">
      <w:rPr>
        <w:b/>
        <w:bCs/>
      </w:r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style>
  <w:style w:type="table" w:styleId="LightShading">
    <w:name w:val="Light Shading"/>
    <w:basedOn w:val="TableNormal"/>
    <w:uiPriority w:val="60"/>
    <w:semiHidden/>
    <w:rsid w:val="00815342"/>
    <w:pPr>
      <w:spacing w:line="240" w:lineRule="auto"/>
    </w:pPr>
    <w:rPr>
      <w:color w:val="1A1717" w:themeColor="text1" w:themeShade="BF"/>
    </w:rPr>
    <w:tblPr>
      <w:tblStyleRowBandSize w:val="1"/>
      <w:tblStyleColBandSize w:val="1"/>
      <w:tblBorders>
        <w:top w:val="single" w:sz="8" w:space="0" w:color="231F20" w:themeColor="text1"/>
        <w:bottom w:val="single" w:sz="8" w:space="0" w:color="231F20" w:themeColor="text1"/>
      </w:tblBorders>
    </w:tblPr>
    <w:tblStylePr w:type="fir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la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left w:val="nil"/>
          <w:right w:val="nil"/>
          <w:insideH w:val="nil"/>
          <w:insideV w:val="nil"/>
        </w:tcBorders>
        <w:shd w:val="clear" w:color="auto" w:fill="CBC4C6" w:themeFill="text1" w:themeFillTint="3F"/>
      </w:tcPr>
    </w:tblStylePr>
  </w:style>
  <w:style w:type="table" w:styleId="LightShading-Accent1">
    <w:name w:val="Light Shading Accent 1"/>
    <w:basedOn w:val="TableNormal"/>
    <w:uiPriority w:val="60"/>
    <w:semiHidden/>
    <w:rsid w:val="00815342"/>
    <w:pPr>
      <w:spacing w:line="240" w:lineRule="auto"/>
    </w:pPr>
    <w:rPr>
      <w:color w:val="003168" w:themeColor="accent1" w:themeShade="BF"/>
    </w:rPr>
    <w:tblPr>
      <w:tblStyleRowBandSize w:val="1"/>
      <w:tblStyleColBandSize w:val="1"/>
      <w:tblBorders>
        <w:top w:val="single" w:sz="8" w:space="0" w:color="00428B" w:themeColor="accent1"/>
        <w:bottom w:val="single" w:sz="8" w:space="0" w:color="00428B" w:themeColor="accent1"/>
      </w:tblBorders>
    </w:tblPr>
    <w:tblStylePr w:type="fir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la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left w:val="nil"/>
          <w:right w:val="nil"/>
          <w:insideH w:val="nil"/>
          <w:insideV w:val="nil"/>
        </w:tcBorders>
        <w:shd w:val="clear" w:color="auto" w:fill="A3CEFF" w:themeFill="accent1" w:themeFillTint="3F"/>
      </w:tcPr>
    </w:tblStylePr>
  </w:style>
  <w:style w:type="table" w:styleId="LightShading-Accent2">
    <w:name w:val="Light Shading Accent 2"/>
    <w:basedOn w:val="TableNormal"/>
    <w:uiPriority w:val="60"/>
    <w:semiHidden/>
    <w:rsid w:val="00815342"/>
    <w:pPr>
      <w:spacing w:line="240" w:lineRule="auto"/>
    </w:pPr>
    <w:rPr>
      <w:color w:val="006DA1" w:themeColor="accent2" w:themeShade="BF"/>
    </w:rPr>
    <w:tblPr>
      <w:tblStyleRowBandSize w:val="1"/>
      <w:tblStyleColBandSize w:val="1"/>
      <w:tblBorders>
        <w:top w:val="single" w:sz="8" w:space="0" w:color="0092D7" w:themeColor="accent2"/>
        <w:bottom w:val="single" w:sz="8" w:space="0" w:color="0092D7" w:themeColor="accent2"/>
      </w:tblBorders>
    </w:tblPr>
    <w:tblStylePr w:type="fir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la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left w:val="nil"/>
          <w:right w:val="nil"/>
          <w:insideH w:val="nil"/>
          <w:insideV w:val="nil"/>
        </w:tcBorders>
        <w:shd w:val="clear" w:color="auto" w:fill="B6E7FF" w:themeFill="accent2" w:themeFillTint="3F"/>
      </w:tcPr>
    </w:tblStylePr>
  </w:style>
  <w:style w:type="table" w:styleId="LightShading-Accent3">
    <w:name w:val="Light Shading Accent 3"/>
    <w:basedOn w:val="TableNormal"/>
    <w:uiPriority w:val="60"/>
    <w:semiHidden/>
    <w:rsid w:val="00815342"/>
    <w:pPr>
      <w:spacing w:line="240" w:lineRule="auto"/>
    </w:pPr>
    <w:rPr>
      <w:color w:val="269BAF" w:themeColor="accent3" w:themeShade="BF"/>
    </w:rPr>
    <w:tblPr>
      <w:tblStyleRowBandSize w:val="1"/>
      <w:tblStyleColBandSize w:val="1"/>
      <w:tblBorders>
        <w:top w:val="single" w:sz="8" w:space="0" w:color="46C2D7" w:themeColor="accent3"/>
        <w:bottom w:val="single" w:sz="8" w:space="0" w:color="46C2D7" w:themeColor="accent3"/>
      </w:tblBorders>
    </w:tblPr>
    <w:tblStylePr w:type="fir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la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left w:val="nil"/>
          <w:right w:val="nil"/>
          <w:insideH w:val="nil"/>
          <w:insideV w:val="nil"/>
        </w:tcBorders>
        <w:shd w:val="clear" w:color="auto" w:fill="D1EFF5" w:themeFill="accent3" w:themeFillTint="3F"/>
      </w:tcPr>
    </w:tblStylePr>
  </w:style>
  <w:style w:type="table" w:styleId="LightShading-Accent4">
    <w:name w:val="Light Shading Accent 4"/>
    <w:basedOn w:val="TableNormal"/>
    <w:uiPriority w:val="60"/>
    <w:semiHidden/>
    <w:rsid w:val="00815342"/>
    <w:pPr>
      <w:spacing w:line="240" w:lineRule="auto"/>
    </w:pPr>
    <w:rPr>
      <w:color w:val="578B12" w:themeColor="accent4" w:themeShade="BF"/>
    </w:rPr>
    <w:tblPr>
      <w:tblStyleRowBandSize w:val="1"/>
      <w:tblStyleColBandSize w:val="1"/>
      <w:tblBorders>
        <w:top w:val="single" w:sz="8" w:space="0" w:color="75BB19" w:themeColor="accent4"/>
        <w:bottom w:val="single" w:sz="8" w:space="0" w:color="75BB19" w:themeColor="accent4"/>
      </w:tblBorders>
    </w:tblPr>
    <w:tblStylePr w:type="fir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la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left w:val="nil"/>
          <w:right w:val="nil"/>
          <w:insideH w:val="nil"/>
          <w:insideV w:val="nil"/>
        </w:tcBorders>
        <w:shd w:val="clear" w:color="auto" w:fill="DDF6BE" w:themeFill="accent4" w:themeFillTint="3F"/>
      </w:tcPr>
    </w:tblStylePr>
  </w:style>
  <w:style w:type="table" w:styleId="LightShading-Accent5">
    <w:name w:val="Light Shading Accent 5"/>
    <w:basedOn w:val="TableNormal"/>
    <w:uiPriority w:val="60"/>
    <w:semiHidden/>
    <w:rsid w:val="00815342"/>
    <w:pPr>
      <w:spacing w:line="240" w:lineRule="auto"/>
    </w:pPr>
    <w:rPr>
      <w:color w:val="909E00" w:themeColor="accent5" w:themeShade="BF"/>
    </w:rPr>
    <w:tblPr>
      <w:tblStyleRowBandSize w:val="1"/>
      <w:tblStyleColBandSize w:val="1"/>
      <w:tblBorders>
        <w:top w:val="single" w:sz="8" w:space="0" w:color="C2D300" w:themeColor="accent5"/>
        <w:bottom w:val="single" w:sz="8" w:space="0" w:color="C2D300" w:themeColor="accent5"/>
      </w:tblBorders>
    </w:tblPr>
    <w:tblStylePr w:type="fir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la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left w:val="nil"/>
          <w:right w:val="nil"/>
          <w:insideH w:val="nil"/>
          <w:insideV w:val="nil"/>
        </w:tcBorders>
        <w:shd w:val="clear" w:color="auto" w:fill="F8FFB5" w:themeFill="accent5" w:themeFillTint="3F"/>
      </w:tcPr>
    </w:tblStylePr>
  </w:style>
  <w:style w:type="table" w:styleId="LightShading-Accent6">
    <w:name w:val="Light Shading Accent 6"/>
    <w:basedOn w:val="TableNormal"/>
    <w:uiPriority w:val="60"/>
    <w:semiHidden/>
    <w:rsid w:val="00815342"/>
    <w:pPr>
      <w:spacing w:line="240" w:lineRule="auto"/>
    </w:pPr>
    <w:rPr>
      <w:color w:val="B37F00" w:themeColor="accent6" w:themeShade="BF"/>
    </w:rPr>
    <w:tblPr>
      <w:tblStyleRowBandSize w:val="1"/>
      <w:tblStyleColBandSize w:val="1"/>
      <w:tblBorders>
        <w:top w:val="single" w:sz="8" w:space="0" w:color="F0AB00" w:themeColor="accent6"/>
        <w:bottom w:val="single" w:sz="8" w:space="0" w:color="F0AB00" w:themeColor="accent6"/>
      </w:tblBorders>
    </w:tblPr>
    <w:tblStylePr w:type="fir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la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left w:val="nil"/>
          <w:right w:val="nil"/>
          <w:insideH w:val="nil"/>
          <w:insideV w:val="nil"/>
        </w:tcBorders>
        <w:shd w:val="clear" w:color="auto" w:fill="FFEBBC" w:themeFill="accent6" w:themeFillTint="3F"/>
      </w:tcPr>
    </w:tblStylePr>
  </w:style>
  <w:style w:type="table" w:customStyle="1" w:styleId="ListTable1Light1">
    <w:name w:val="List Table 1 Light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807276" w:themeColor="text1" w:themeTint="99"/>
        </w:tcBorders>
      </w:tcPr>
    </w:tblStylePr>
    <w:tblStylePr w:type="lastRow">
      <w:rPr>
        <w:b/>
        <w:bCs/>
      </w:rPr>
      <w:tblPr/>
      <w:tcPr>
        <w:tcBorders>
          <w:top w:val="sing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1Light-Accent11">
    <w:name w:val="List Table 1 Light - Accent 1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2089FF" w:themeColor="accent1" w:themeTint="99"/>
        </w:tcBorders>
      </w:tcPr>
    </w:tblStylePr>
    <w:tblStylePr w:type="lastRow">
      <w:rPr>
        <w:b/>
        <w:bCs/>
      </w:rPr>
      <w:tblPr/>
      <w:tcPr>
        <w:tcBorders>
          <w:top w:val="sing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1Light-Accent21">
    <w:name w:val="List Table 1 Light - Accent 2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4EC6FF" w:themeColor="accent2" w:themeTint="99"/>
        </w:tcBorders>
      </w:tcPr>
    </w:tblStylePr>
    <w:tblStylePr w:type="lastRow">
      <w:rPr>
        <w:b/>
        <w:bCs/>
      </w:rPr>
      <w:tblPr/>
      <w:tcPr>
        <w:tcBorders>
          <w:top w:val="sing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1Light-Accent31">
    <w:name w:val="List Table 1 Light - Accent 3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90DAE7" w:themeColor="accent3" w:themeTint="99"/>
        </w:tcBorders>
      </w:tcPr>
    </w:tblStylePr>
    <w:tblStylePr w:type="lastRow">
      <w:rPr>
        <w:b/>
        <w:bCs/>
      </w:rPr>
      <w:tblPr/>
      <w:tcPr>
        <w:tcBorders>
          <w:top w:val="sing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1Light-Accent41">
    <w:name w:val="List Table 1 Light - Accent 4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AEEA61" w:themeColor="accent4" w:themeTint="99"/>
        </w:tcBorders>
      </w:tcPr>
    </w:tblStylePr>
    <w:tblStylePr w:type="lastRow">
      <w:rPr>
        <w:b/>
        <w:bCs/>
      </w:rPr>
      <w:tblPr/>
      <w:tcPr>
        <w:tcBorders>
          <w:top w:val="sing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1Light-Accent51">
    <w:name w:val="List Table 1 Light - Accent 5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0FF4B" w:themeColor="accent5" w:themeTint="99"/>
        </w:tcBorders>
      </w:tcPr>
    </w:tblStylePr>
    <w:tblStylePr w:type="lastRow">
      <w:rPr>
        <w:b/>
        <w:bCs/>
      </w:rPr>
      <w:tblPr/>
      <w:tcPr>
        <w:tcBorders>
          <w:top w:val="sing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1Light-Accent61">
    <w:name w:val="List Table 1 Light - Accent 6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FCF5D" w:themeColor="accent6" w:themeTint="99"/>
        </w:tcBorders>
      </w:tcPr>
    </w:tblStylePr>
    <w:tblStylePr w:type="lastRow">
      <w:rPr>
        <w:b/>
        <w:bCs/>
      </w:rPr>
      <w:tblPr/>
      <w:tcPr>
        <w:tcBorders>
          <w:top w:val="sing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21">
    <w:name w:val="List Table 21"/>
    <w:basedOn w:val="TableNormal"/>
    <w:uiPriority w:val="47"/>
    <w:semiHidden/>
    <w:rsid w:val="00815342"/>
    <w:pPr>
      <w:spacing w:line="240" w:lineRule="auto"/>
    </w:pPr>
    <w:tblPr>
      <w:tblStyleRowBandSize w:val="1"/>
      <w:tblStyleColBandSize w:val="1"/>
      <w:tblBorders>
        <w:top w:val="single" w:sz="4" w:space="0" w:color="807276" w:themeColor="text1" w:themeTint="99"/>
        <w:bottom w:val="single" w:sz="4" w:space="0" w:color="807276" w:themeColor="text1" w:themeTint="99"/>
        <w:insideH w:val="single" w:sz="4" w:space="0" w:color="80727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2-Accent11">
    <w:name w:val="List Table 2 - Accent 11"/>
    <w:basedOn w:val="TableNormal"/>
    <w:uiPriority w:val="47"/>
    <w:semiHidden/>
    <w:rsid w:val="00815342"/>
    <w:pPr>
      <w:spacing w:line="240" w:lineRule="auto"/>
    </w:pPr>
    <w:tblPr>
      <w:tblStyleRowBandSize w:val="1"/>
      <w:tblStyleColBandSize w:val="1"/>
      <w:tblBorders>
        <w:top w:val="single" w:sz="4" w:space="0" w:color="2089FF" w:themeColor="accent1" w:themeTint="99"/>
        <w:bottom w:val="single" w:sz="4" w:space="0" w:color="2089FF" w:themeColor="accent1" w:themeTint="99"/>
        <w:insideH w:val="single" w:sz="4" w:space="0" w:color="2089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2-Accent21">
    <w:name w:val="List Table 2 - Accent 21"/>
    <w:basedOn w:val="TableNormal"/>
    <w:uiPriority w:val="47"/>
    <w:semiHidden/>
    <w:rsid w:val="00815342"/>
    <w:pPr>
      <w:spacing w:line="240" w:lineRule="auto"/>
    </w:pPr>
    <w:tblPr>
      <w:tblStyleRowBandSize w:val="1"/>
      <w:tblStyleColBandSize w:val="1"/>
      <w:tblBorders>
        <w:top w:val="single" w:sz="4" w:space="0" w:color="4EC6FF" w:themeColor="accent2" w:themeTint="99"/>
        <w:bottom w:val="single" w:sz="4" w:space="0" w:color="4EC6FF" w:themeColor="accent2" w:themeTint="99"/>
        <w:insideH w:val="single" w:sz="4" w:space="0" w:color="4EC6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2-Accent31">
    <w:name w:val="List Table 2 - Accent 31"/>
    <w:basedOn w:val="TableNormal"/>
    <w:uiPriority w:val="47"/>
    <w:semiHidden/>
    <w:rsid w:val="00815342"/>
    <w:pPr>
      <w:spacing w:line="240" w:lineRule="auto"/>
    </w:pPr>
    <w:tblPr>
      <w:tblStyleRowBandSize w:val="1"/>
      <w:tblStyleColBandSize w:val="1"/>
      <w:tblBorders>
        <w:top w:val="single" w:sz="4" w:space="0" w:color="90DAE7" w:themeColor="accent3" w:themeTint="99"/>
        <w:bottom w:val="single" w:sz="4" w:space="0" w:color="90DAE7" w:themeColor="accent3" w:themeTint="99"/>
        <w:insideH w:val="single" w:sz="4" w:space="0" w:color="90DAE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2-Accent41">
    <w:name w:val="List Table 2 - Accent 41"/>
    <w:basedOn w:val="TableNormal"/>
    <w:uiPriority w:val="47"/>
    <w:semiHidden/>
    <w:rsid w:val="00815342"/>
    <w:pPr>
      <w:spacing w:line="240" w:lineRule="auto"/>
    </w:pPr>
    <w:tblPr>
      <w:tblStyleRowBandSize w:val="1"/>
      <w:tblStyleColBandSize w:val="1"/>
      <w:tblBorders>
        <w:top w:val="single" w:sz="4" w:space="0" w:color="AEEA61" w:themeColor="accent4" w:themeTint="99"/>
        <w:bottom w:val="single" w:sz="4" w:space="0" w:color="AEEA61" w:themeColor="accent4" w:themeTint="99"/>
        <w:insideH w:val="single" w:sz="4" w:space="0" w:color="AEEA6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2-Accent51">
    <w:name w:val="List Table 2 - Accent 51"/>
    <w:basedOn w:val="TableNormal"/>
    <w:uiPriority w:val="47"/>
    <w:semiHidden/>
    <w:rsid w:val="00815342"/>
    <w:pPr>
      <w:spacing w:line="240" w:lineRule="auto"/>
    </w:pPr>
    <w:tblPr>
      <w:tblStyleRowBandSize w:val="1"/>
      <w:tblStyleColBandSize w:val="1"/>
      <w:tblBorders>
        <w:top w:val="single" w:sz="4" w:space="0" w:color="F0FF4B" w:themeColor="accent5" w:themeTint="99"/>
        <w:bottom w:val="single" w:sz="4" w:space="0" w:color="F0FF4B" w:themeColor="accent5" w:themeTint="99"/>
        <w:insideH w:val="single" w:sz="4" w:space="0" w:color="F0FF4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2-Accent61">
    <w:name w:val="List Table 2 - Accent 61"/>
    <w:basedOn w:val="TableNormal"/>
    <w:uiPriority w:val="47"/>
    <w:semiHidden/>
    <w:rsid w:val="00815342"/>
    <w:pPr>
      <w:spacing w:line="240" w:lineRule="auto"/>
    </w:pPr>
    <w:tblPr>
      <w:tblStyleRowBandSize w:val="1"/>
      <w:tblStyleColBandSize w:val="1"/>
      <w:tblBorders>
        <w:top w:val="single" w:sz="4" w:space="0" w:color="FFCF5D" w:themeColor="accent6" w:themeTint="99"/>
        <w:bottom w:val="single" w:sz="4" w:space="0" w:color="FFCF5D" w:themeColor="accent6" w:themeTint="99"/>
        <w:insideH w:val="single" w:sz="4" w:space="0" w:color="FFCF5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31">
    <w:name w:val="List Table 31"/>
    <w:basedOn w:val="TableNormal"/>
    <w:uiPriority w:val="48"/>
    <w:semiHidden/>
    <w:rsid w:val="00815342"/>
    <w:pPr>
      <w:spacing w:line="240" w:lineRule="auto"/>
    </w:pPr>
    <w:tblPr>
      <w:tblStyleRowBandSize w:val="1"/>
      <w:tblStyleColBandSize w:val="1"/>
      <w:tblBorders>
        <w:top w:val="single" w:sz="4" w:space="0" w:color="231F20" w:themeColor="text1"/>
        <w:left w:val="single" w:sz="4" w:space="0" w:color="231F20" w:themeColor="text1"/>
        <w:bottom w:val="single" w:sz="4" w:space="0" w:color="231F20" w:themeColor="text1"/>
        <w:right w:val="single" w:sz="4" w:space="0" w:color="231F20" w:themeColor="text1"/>
      </w:tblBorders>
    </w:tblPr>
    <w:tblStylePr w:type="firstRow">
      <w:rPr>
        <w:b/>
        <w:bCs/>
        <w:color w:val="FFFFFF" w:themeColor="background1"/>
      </w:rPr>
      <w:tblPr/>
      <w:tcPr>
        <w:shd w:val="clear" w:color="auto" w:fill="231F20" w:themeFill="text1"/>
      </w:tcPr>
    </w:tblStylePr>
    <w:tblStylePr w:type="lastRow">
      <w:rPr>
        <w:b/>
        <w:bCs/>
      </w:rPr>
      <w:tblPr/>
      <w:tcPr>
        <w:tcBorders>
          <w:top w:val="double" w:sz="4" w:space="0" w:color="231F2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1F20" w:themeColor="text1"/>
          <w:right w:val="single" w:sz="4" w:space="0" w:color="231F20" w:themeColor="text1"/>
        </w:tcBorders>
      </w:tcPr>
    </w:tblStylePr>
    <w:tblStylePr w:type="band1Horz">
      <w:tblPr/>
      <w:tcPr>
        <w:tcBorders>
          <w:top w:val="single" w:sz="4" w:space="0" w:color="231F20" w:themeColor="text1"/>
          <w:bottom w:val="single" w:sz="4" w:space="0" w:color="231F2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1F20" w:themeColor="text1"/>
          <w:left w:val="nil"/>
        </w:tcBorders>
      </w:tcPr>
    </w:tblStylePr>
    <w:tblStylePr w:type="swCell">
      <w:tblPr/>
      <w:tcPr>
        <w:tcBorders>
          <w:top w:val="double" w:sz="4" w:space="0" w:color="231F20" w:themeColor="text1"/>
          <w:right w:val="nil"/>
        </w:tcBorders>
      </w:tcPr>
    </w:tblStylePr>
  </w:style>
  <w:style w:type="table" w:customStyle="1" w:styleId="ListTable3-Accent11">
    <w:name w:val="List Table 3 - Accent 11"/>
    <w:basedOn w:val="TableNormal"/>
    <w:uiPriority w:val="48"/>
    <w:semiHidden/>
    <w:rsid w:val="00815342"/>
    <w:pPr>
      <w:spacing w:line="240" w:lineRule="auto"/>
    </w:pPr>
    <w:tblPr>
      <w:tblStyleRowBandSize w:val="1"/>
      <w:tblStyleColBandSize w:val="1"/>
      <w:tblBorders>
        <w:top w:val="single" w:sz="4" w:space="0" w:color="00428B" w:themeColor="accent1"/>
        <w:left w:val="single" w:sz="4" w:space="0" w:color="00428B" w:themeColor="accent1"/>
        <w:bottom w:val="single" w:sz="4" w:space="0" w:color="00428B" w:themeColor="accent1"/>
        <w:right w:val="single" w:sz="4" w:space="0" w:color="00428B" w:themeColor="accent1"/>
      </w:tblBorders>
    </w:tblPr>
    <w:tblStylePr w:type="firstRow">
      <w:rPr>
        <w:b/>
        <w:bCs/>
        <w:color w:val="FFFFFF" w:themeColor="background1"/>
      </w:rPr>
      <w:tblPr/>
      <w:tcPr>
        <w:shd w:val="clear" w:color="auto" w:fill="00428B" w:themeFill="accent1"/>
      </w:tcPr>
    </w:tblStylePr>
    <w:tblStylePr w:type="lastRow">
      <w:rPr>
        <w:b/>
        <w:bCs/>
      </w:rPr>
      <w:tblPr/>
      <w:tcPr>
        <w:tcBorders>
          <w:top w:val="double" w:sz="4" w:space="0" w:color="00428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28B" w:themeColor="accent1"/>
          <w:right w:val="single" w:sz="4" w:space="0" w:color="00428B" w:themeColor="accent1"/>
        </w:tcBorders>
      </w:tcPr>
    </w:tblStylePr>
    <w:tblStylePr w:type="band1Horz">
      <w:tblPr/>
      <w:tcPr>
        <w:tcBorders>
          <w:top w:val="single" w:sz="4" w:space="0" w:color="00428B" w:themeColor="accent1"/>
          <w:bottom w:val="single" w:sz="4" w:space="0" w:color="00428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28B" w:themeColor="accent1"/>
          <w:left w:val="nil"/>
        </w:tcBorders>
      </w:tcPr>
    </w:tblStylePr>
    <w:tblStylePr w:type="swCell">
      <w:tblPr/>
      <w:tcPr>
        <w:tcBorders>
          <w:top w:val="double" w:sz="4" w:space="0" w:color="00428B" w:themeColor="accent1"/>
          <w:right w:val="nil"/>
        </w:tcBorders>
      </w:tcPr>
    </w:tblStylePr>
  </w:style>
  <w:style w:type="table" w:customStyle="1" w:styleId="ListTable3-Accent21">
    <w:name w:val="List Table 3 - Accent 21"/>
    <w:basedOn w:val="TableNormal"/>
    <w:uiPriority w:val="48"/>
    <w:semiHidden/>
    <w:rsid w:val="00815342"/>
    <w:pPr>
      <w:spacing w:line="240" w:lineRule="auto"/>
    </w:pPr>
    <w:tblPr>
      <w:tblStyleRowBandSize w:val="1"/>
      <w:tblStyleColBandSize w:val="1"/>
      <w:tblBorders>
        <w:top w:val="single" w:sz="4" w:space="0" w:color="0092D7" w:themeColor="accent2"/>
        <w:left w:val="single" w:sz="4" w:space="0" w:color="0092D7" w:themeColor="accent2"/>
        <w:bottom w:val="single" w:sz="4" w:space="0" w:color="0092D7" w:themeColor="accent2"/>
        <w:right w:val="single" w:sz="4" w:space="0" w:color="0092D7" w:themeColor="accent2"/>
      </w:tblBorders>
    </w:tblPr>
    <w:tblStylePr w:type="firstRow">
      <w:rPr>
        <w:b/>
        <w:bCs/>
        <w:color w:val="FFFFFF" w:themeColor="background1"/>
      </w:rPr>
      <w:tblPr/>
      <w:tcPr>
        <w:shd w:val="clear" w:color="auto" w:fill="0092D7" w:themeFill="accent2"/>
      </w:tcPr>
    </w:tblStylePr>
    <w:tblStylePr w:type="lastRow">
      <w:rPr>
        <w:b/>
        <w:bCs/>
      </w:rPr>
      <w:tblPr/>
      <w:tcPr>
        <w:tcBorders>
          <w:top w:val="double" w:sz="4" w:space="0" w:color="0092D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2D7" w:themeColor="accent2"/>
          <w:right w:val="single" w:sz="4" w:space="0" w:color="0092D7" w:themeColor="accent2"/>
        </w:tcBorders>
      </w:tcPr>
    </w:tblStylePr>
    <w:tblStylePr w:type="band1Horz">
      <w:tblPr/>
      <w:tcPr>
        <w:tcBorders>
          <w:top w:val="single" w:sz="4" w:space="0" w:color="0092D7" w:themeColor="accent2"/>
          <w:bottom w:val="single" w:sz="4" w:space="0" w:color="0092D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2D7" w:themeColor="accent2"/>
          <w:left w:val="nil"/>
        </w:tcBorders>
      </w:tcPr>
    </w:tblStylePr>
    <w:tblStylePr w:type="swCell">
      <w:tblPr/>
      <w:tcPr>
        <w:tcBorders>
          <w:top w:val="double" w:sz="4" w:space="0" w:color="0092D7" w:themeColor="accent2"/>
          <w:right w:val="nil"/>
        </w:tcBorders>
      </w:tcPr>
    </w:tblStylePr>
  </w:style>
  <w:style w:type="table" w:customStyle="1" w:styleId="ListTable3-Accent31">
    <w:name w:val="List Table 3 - Accent 31"/>
    <w:basedOn w:val="TableNormal"/>
    <w:uiPriority w:val="48"/>
    <w:semiHidden/>
    <w:rsid w:val="00815342"/>
    <w:pPr>
      <w:spacing w:line="240" w:lineRule="auto"/>
    </w:pPr>
    <w:tblPr>
      <w:tblStyleRowBandSize w:val="1"/>
      <w:tblStyleColBandSize w:val="1"/>
      <w:tblBorders>
        <w:top w:val="single" w:sz="4" w:space="0" w:color="46C2D7" w:themeColor="accent3"/>
        <w:left w:val="single" w:sz="4" w:space="0" w:color="46C2D7" w:themeColor="accent3"/>
        <w:bottom w:val="single" w:sz="4" w:space="0" w:color="46C2D7" w:themeColor="accent3"/>
        <w:right w:val="single" w:sz="4" w:space="0" w:color="46C2D7" w:themeColor="accent3"/>
      </w:tblBorders>
    </w:tblPr>
    <w:tblStylePr w:type="firstRow">
      <w:rPr>
        <w:b/>
        <w:bCs/>
        <w:color w:val="FFFFFF" w:themeColor="background1"/>
      </w:rPr>
      <w:tblPr/>
      <w:tcPr>
        <w:shd w:val="clear" w:color="auto" w:fill="46C2D7" w:themeFill="accent3"/>
      </w:tcPr>
    </w:tblStylePr>
    <w:tblStylePr w:type="lastRow">
      <w:rPr>
        <w:b/>
        <w:bCs/>
      </w:rPr>
      <w:tblPr/>
      <w:tcPr>
        <w:tcBorders>
          <w:top w:val="double" w:sz="4" w:space="0" w:color="46C2D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C2D7" w:themeColor="accent3"/>
          <w:right w:val="single" w:sz="4" w:space="0" w:color="46C2D7" w:themeColor="accent3"/>
        </w:tcBorders>
      </w:tcPr>
    </w:tblStylePr>
    <w:tblStylePr w:type="band1Horz">
      <w:tblPr/>
      <w:tcPr>
        <w:tcBorders>
          <w:top w:val="single" w:sz="4" w:space="0" w:color="46C2D7" w:themeColor="accent3"/>
          <w:bottom w:val="single" w:sz="4" w:space="0" w:color="46C2D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C2D7" w:themeColor="accent3"/>
          <w:left w:val="nil"/>
        </w:tcBorders>
      </w:tcPr>
    </w:tblStylePr>
    <w:tblStylePr w:type="swCell">
      <w:tblPr/>
      <w:tcPr>
        <w:tcBorders>
          <w:top w:val="double" w:sz="4" w:space="0" w:color="46C2D7" w:themeColor="accent3"/>
          <w:right w:val="nil"/>
        </w:tcBorders>
      </w:tcPr>
    </w:tblStylePr>
  </w:style>
  <w:style w:type="table" w:customStyle="1" w:styleId="ListTable3-Accent41">
    <w:name w:val="List Table 3 - Accent 41"/>
    <w:basedOn w:val="TableNormal"/>
    <w:uiPriority w:val="48"/>
    <w:semiHidden/>
    <w:rsid w:val="00815342"/>
    <w:pPr>
      <w:spacing w:line="240" w:lineRule="auto"/>
    </w:pPr>
    <w:tblPr>
      <w:tblStyleRowBandSize w:val="1"/>
      <w:tblStyleColBandSize w:val="1"/>
      <w:tblBorders>
        <w:top w:val="single" w:sz="4" w:space="0" w:color="75BB19" w:themeColor="accent4"/>
        <w:left w:val="single" w:sz="4" w:space="0" w:color="75BB19" w:themeColor="accent4"/>
        <w:bottom w:val="single" w:sz="4" w:space="0" w:color="75BB19" w:themeColor="accent4"/>
        <w:right w:val="single" w:sz="4" w:space="0" w:color="75BB19" w:themeColor="accent4"/>
      </w:tblBorders>
    </w:tblPr>
    <w:tblStylePr w:type="firstRow">
      <w:rPr>
        <w:b/>
        <w:bCs/>
        <w:color w:val="FFFFFF" w:themeColor="background1"/>
      </w:rPr>
      <w:tblPr/>
      <w:tcPr>
        <w:shd w:val="clear" w:color="auto" w:fill="75BB19" w:themeFill="accent4"/>
      </w:tcPr>
    </w:tblStylePr>
    <w:tblStylePr w:type="lastRow">
      <w:rPr>
        <w:b/>
        <w:bCs/>
      </w:rPr>
      <w:tblPr/>
      <w:tcPr>
        <w:tcBorders>
          <w:top w:val="double" w:sz="4" w:space="0" w:color="75BB1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BB19" w:themeColor="accent4"/>
          <w:right w:val="single" w:sz="4" w:space="0" w:color="75BB19" w:themeColor="accent4"/>
        </w:tcBorders>
      </w:tcPr>
    </w:tblStylePr>
    <w:tblStylePr w:type="band1Horz">
      <w:tblPr/>
      <w:tcPr>
        <w:tcBorders>
          <w:top w:val="single" w:sz="4" w:space="0" w:color="75BB19" w:themeColor="accent4"/>
          <w:bottom w:val="single" w:sz="4" w:space="0" w:color="75BB1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B19" w:themeColor="accent4"/>
          <w:left w:val="nil"/>
        </w:tcBorders>
      </w:tcPr>
    </w:tblStylePr>
    <w:tblStylePr w:type="swCell">
      <w:tblPr/>
      <w:tcPr>
        <w:tcBorders>
          <w:top w:val="double" w:sz="4" w:space="0" w:color="75BB19" w:themeColor="accent4"/>
          <w:right w:val="nil"/>
        </w:tcBorders>
      </w:tcPr>
    </w:tblStylePr>
  </w:style>
  <w:style w:type="table" w:customStyle="1" w:styleId="ListTable3-Accent51">
    <w:name w:val="List Table 3 - Accent 51"/>
    <w:basedOn w:val="TableNormal"/>
    <w:uiPriority w:val="48"/>
    <w:semiHidden/>
    <w:rsid w:val="00815342"/>
    <w:pPr>
      <w:spacing w:line="240" w:lineRule="auto"/>
    </w:pPr>
    <w:tblPr>
      <w:tblStyleRowBandSize w:val="1"/>
      <w:tblStyleColBandSize w:val="1"/>
      <w:tblBorders>
        <w:top w:val="single" w:sz="4" w:space="0" w:color="C2D300" w:themeColor="accent5"/>
        <w:left w:val="single" w:sz="4" w:space="0" w:color="C2D300" w:themeColor="accent5"/>
        <w:bottom w:val="single" w:sz="4" w:space="0" w:color="C2D300" w:themeColor="accent5"/>
        <w:right w:val="single" w:sz="4" w:space="0" w:color="C2D300" w:themeColor="accent5"/>
      </w:tblBorders>
    </w:tblPr>
    <w:tblStylePr w:type="firstRow">
      <w:rPr>
        <w:b/>
        <w:bCs/>
        <w:color w:val="FFFFFF" w:themeColor="background1"/>
      </w:rPr>
      <w:tblPr/>
      <w:tcPr>
        <w:shd w:val="clear" w:color="auto" w:fill="C2D300" w:themeFill="accent5"/>
      </w:tcPr>
    </w:tblStylePr>
    <w:tblStylePr w:type="lastRow">
      <w:rPr>
        <w:b/>
        <w:bCs/>
      </w:rPr>
      <w:tblPr/>
      <w:tcPr>
        <w:tcBorders>
          <w:top w:val="double" w:sz="4" w:space="0" w:color="C2D3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2D300" w:themeColor="accent5"/>
          <w:right w:val="single" w:sz="4" w:space="0" w:color="C2D300" w:themeColor="accent5"/>
        </w:tcBorders>
      </w:tcPr>
    </w:tblStylePr>
    <w:tblStylePr w:type="band1Horz">
      <w:tblPr/>
      <w:tcPr>
        <w:tcBorders>
          <w:top w:val="single" w:sz="4" w:space="0" w:color="C2D300" w:themeColor="accent5"/>
          <w:bottom w:val="single" w:sz="4" w:space="0" w:color="C2D3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2D300" w:themeColor="accent5"/>
          <w:left w:val="nil"/>
        </w:tcBorders>
      </w:tcPr>
    </w:tblStylePr>
    <w:tblStylePr w:type="swCell">
      <w:tblPr/>
      <w:tcPr>
        <w:tcBorders>
          <w:top w:val="double" w:sz="4" w:space="0" w:color="C2D300" w:themeColor="accent5"/>
          <w:right w:val="nil"/>
        </w:tcBorders>
      </w:tcPr>
    </w:tblStylePr>
  </w:style>
  <w:style w:type="table" w:customStyle="1" w:styleId="ListTable3-Accent61">
    <w:name w:val="List Table 3 - Accent 61"/>
    <w:basedOn w:val="TableNormal"/>
    <w:uiPriority w:val="48"/>
    <w:semiHidden/>
    <w:rsid w:val="00815342"/>
    <w:pPr>
      <w:spacing w:line="240" w:lineRule="auto"/>
    </w:pPr>
    <w:tblPr>
      <w:tblStyleRowBandSize w:val="1"/>
      <w:tblStyleColBandSize w:val="1"/>
      <w:tblBorders>
        <w:top w:val="single" w:sz="4" w:space="0" w:color="F0AB00" w:themeColor="accent6"/>
        <w:left w:val="single" w:sz="4" w:space="0" w:color="F0AB00" w:themeColor="accent6"/>
        <w:bottom w:val="single" w:sz="4" w:space="0" w:color="F0AB00" w:themeColor="accent6"/>
        <w:right w:val="single" w:sz="4" w:space="0" w:color="F0AB00" w:themeColor="accent6"/>
      </w:tblBorders>
    </w:tblPr>
    <w:tblStylePr w:type="firstRow">
      <w:rPr>
        <w:b/>
        <w:bCs/>
        <w:color w:val="FFFFFF" w:themeColor="background1"/>
      </w:rPr>
      <w:tblPr/>
      <w:tcPr>
        <w:shd w:val="clear" w:color="auto" w:fill="F0AB00" w:themeFill="accent6"/>
      </w:tcPr>
    </w:tblStylePr>
    <w:tblStylePr w:type="lastRow">
      <w:rPr>
        <w:b/>
        <w:bCs/>
      </w:rPr>
      <w:tblPr/>
      <w:tcPr>
        <w:tcBorders>
          <w:top w:val="double" w:sz="4" w:space="0" w:color="F0AB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B00" w:themeColor="accent6"/>
          <w:right w:val="single" w:sz="4" w:space="0" w:color="F0AB00" w:themeColor="accent6"/>
        </w:tcBorders>
      </w:tcPr>
    </w:tblStylePr>
    <w:tblStylePr w:type="band1Horz">
      <w:tblPr/>
      <w:tcPr>
        <w:tcBorders>
          <w:top w:val="single" w:sz="4" w:space="0" w:color="F0AB00" w:themeColor="accent6"/>
          <w:bottom w:val="single" w:sz="4" w:space="0" w:color="F0AB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B00" w:themeColor="accent6"/>
          <w:left w:val="nil"/>
        </w:tcBorders>
      </w:tcPr>
    </w:tblStylePr>
    <w:tblStylePr w:type="swCell">
      <w:tblPr/>
      <w:tcPr>
        <w:tcBorders>
          <w:top w:val="double" w:sz="4" w:space="0" w:color="F0AB00" w:themeColor="accent6"/>
          <w:right w:val="nil"/>
        </w:tcBorders>
      </w:tcPr>
    </w:tblStylePr>
  </w:style>
  <w:style w:type="table" w:customStyle="1" w:styleId="ListTable41">
    <w:name w:val="List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tcBorders>
        <w:shd w:val="clear" w:color="auto" w:fill="231F20" w:themeFill="text1"/>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4-Accent11">
    <w:name w:val="List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tcBorders>
        <w:shd w:val="clear" w:color="auto" w:fill="00428B" w:themeFill="accent1"/>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4-Accent21">
    <w:name w:val="List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tcBorders>
        <w:shd w:val="clear" w:color="auto" w:fill="0092D7" w:themeFill="accent2"/>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4-Accent31">
    <w:name w:val="List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tcBorders>
        <w:shd w:val="clear" w:color="auto" w:fill="46C2D7" w:themeFill="accent3"/>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4-Accent41">
    <w:name w:val="List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tcBorders>
        <w:shd w:val="clear" w:color="auto" w:fill="75BB19" w:themeFill="accent4"/>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4-Accent51">
    <w:name w:val="List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tcBorders>
        <w:shd w:val="clear" w:color="auto" w:fill="C2D300" w:themeFill="accent5"/>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4-Accent61">
    <w:name w:val="List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tcBorders>
        <w:shd w:val="clear" w:color="auto" w:fill="F0AB00" w:themeFill="accent6"/>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5Dark1">
    <w:name w:val="List Table 5 Dark1"/>
    <w:basedOn w:val="TableNormal"/>
    <w:uiPriority w:val="50"/>
    <w:semiHidden/>
    <w:rsid w:val="00815342"/>
    <w:pPr>
      <w:spacing w:line="240" w:lineRule="auto"/>
    </w:pPr>
    <w:rPr>
      <w:color w:val="FFFFFF" w:themeColor="background1"/>
    </w:rPr>
    <w:tblPr>
      <w:tblStyleRowBandSize w:val="1"/>
      <w:tblStyleColBandSize w:val="1"/>
      <w:tblBorders>
        <w:top w:val="single" w:sz="24" w:space="0" w:color="231F20" w:themeColor="text1"/>
        <w:left w:val="single" w:sz="24" w:space="0" w:color="231F20" w:themeColor="text1"/>
        <w:bottom w:val="single" w:sz="24" w:space="0" w:color="231F20" w:themeColor="text1"/>
        <w:right w:val="single" w:sz="24" w:space="0" w:color="231F20" w:themeColor="text1"/>
      </w:tblBorders>
    </w:tblPr>
    <w:tcPr>
      <w:shd w:val="clear" w:color="auto" w:fill="231F2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428B" w:themeColor="accent1"/>
        <w:left w:val="single" w:sz="24" w:space="0" w:color="00428B" w:themeColor="accent1"/>
        <w:bottom w:val="single" w:sz="24" w:space="0" w:color="00428B" w:themeColor="accent1"/>
        <w:right w:val="single" w:sz="24" w:space="0" w:color="00428B" w:themeColor="accent1"/>
      </w:tblBorders>
    </w:tblPr>
    <w:tcPr>
      <w:shd w:val="clear" w:color="auto" w:fill="00428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92D7" w:themeColor="accent2"/>
        <w:left w:val="single" w:sz="24" w:space="0" w:color="0092D7" w:themeColor="accent2"/>
        <w:bottom w:val="single" w:sz="24" w:space="0" w:color="0092D7" w:themeColor="accent2"/>
        <w:right w:val="single" w:sz="24" w:space="0" w:color="0092D7" w:themeColor="accent2"/>
      </w:tblBorders>
    </w:tblPr>
    <w:tcPr>
      <w:shd w:val="clear" w:color="auto" w:fill="0092D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semiHidden/>
    <w:rsid w:val="00815342"/>
    <w:pPr>
      <w:spacing w:line="240" w:lineRule="auto"/>
    </w:pPr>
    <w:rPr>
      <w:color w:val="FFFFFF" w:themeColor="background1"/>
    </w:rPr>
    <w:tblPr>
      <w:tblStyleRowBandSize w:val="1"/>
      <w:tblStyleColBandSize w:val="1"/>
      <w:tblBorders>
        <w:top w:val="single" w:sz="24" w:space="0" w:color="46C2D7" w:themeColor="accent3"/>
        <w:left w:val="single" w:sz="24" w:space="0" w:color="46C2D7" w:themeColor="accent3"/>
        <w:bottom w:val="single" w:sz="24" w:space="0" w:color="46C2D7" w:themeColor="accent3"/>
        <w:right w:val="single" w:sz="24" w:space="0" w:color="46C2D7" w:themeColor="accent3"/>
      </w:tblBorders>
    </w:tblPr>
    <w:tcPr>
      <w:shd w:val="clear" w:color="auto" w:fill="46C2D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semiHidden/>
    <w:rsid w:val="00815342"/>
    <w:pPr>
      <w:spacing w:line="240" w:lineRule="auto"/>
    </w:pPr>
    <w:rPr>
      <w:color w:val="FFFFFF" w:themeColor="background1"/>
    </w:rPr>
    <w:tblPr>
      <w:tblStyleRowBandSize w:val="1"/>
      <w:tblStyleColBandSize w:val="1"/>
      <w:tblBorders>
        <w:top w:val="single" w:sz="24" w:space="0" w:color="75BB19" w:themeColor="accent4"/>
        <w:left w:val="single" w:sz="24" w:space="0" w:color="75BB19" w:themeColor="accent4"/>
        <w:bottom w:val="single" w:sz="24" w:space="0" w:color="75BB19" w:themeColor="accent4"/>
        <w:right w:val="single" w:sz="24" w:space="0" w:color="75BB19" w:themeColor="accent4"/>
      </w:tblBorders>
    </w:tblPr>
    <w:tcPr>
      <w:shd w:val="clear" w:color="auto" w:fill="75BB1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semiHidden/>
    <w:rsid w:val="00815342"/>
    <w:pPr>
      <w:spacing w:line="240" w:lineRule="auto"/>
    </w:pPr>
    <w:rPr>
      <w:color w:val="FFFFFF" w:themeColor="background1"/>
    </w:rPr>
    <w:tblPr>
      <w:tblStyleRowBandSize w:val="1"/>
      <w:tblStyleColBandSize w:val="1"/>
      <w:tblBorders>
        <w:top w:val="single" w:sz="24" w:space="0" w:color="C2D300" w:themeColor="accent5"/>
        <w:left w:val="single" w:sz="24" w:space="0" w:color="C2D300" w:themeColor="accent5"/>
        <w:bottom w:val="single" w:sz="24" w:space="0" w:color="C2D300" w:themeColor="accent5"/>
        <w:right w:val="single" w:sz="24" w:space="0" w:color="C2D300" w:themeColor="accent5"/>
      </w:tblBorders>
    </w:tblPr>
    <w:tcPr>
      <w:shd w:val="clear" w:color="auto" w:fill="C2D3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semiHidden/>
    <w:rsid w:val="00815342"/>
    <w:pPr>
      <w:spacing w:line="240" w:lineRule="auto"/>
    </w:pPr>
    <w:rPr>
      <w:color w:val="FFFFFF" w:themeColor="background1"/>
    </w:rPr>
    <w:tblPr>
      <w:tblStyleRowBandSize w:val="1"/>
      <w:tblStyleColBandSize w:val="1"/>
      <w:tblBorders>
        <w:top w:val="single" w:sz="24" w:space="0" w:color="F0AB00" w:themeColor="accent6"/>
        <w:left w:val="single" w:sz="24" w:space="0" w:color="F0AB00" w:themeColor="accent6"/>
        <w:bottom w:val="single" w:sz="24" w:space="0" w:color="F0AB00" w:themeColor="accent6"/>
        <w:right w:val="single" w:sz="24" w:space="0" w:color="F0AB00" w:themeColor="accent6"/>
      </w:tblBorders>
    </w:tblPr>
    <w:tcPr>
      <w:shd w:val="clear" w:color="auto" w:fill="F0AB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semiHidden/>
    <w:rsid w:val="00815342"/>
    <w:pPr>
      <w:spacing w:line="240" w:lineRule="auto"/>
    </w:pPr>
    <w:tblPr>
      <w:tblStyleRowBandSize w:val="1"/>
      <w:tblStyleColBandSize w:val="1"/>
      <w:tblBorders>
        <w:top w:val="single" w:sz="4" w:space="0" w:color="231F20" w:themeColor="text1"/>
        <w:bottom w:val="single" w:sz="4" w:space="0" w:color="231F20" w:themeColor="text1"/>
      </w:tblBorders>
    </w:tblPr>
    <w:tblStylePr w:type="firstRow">
      <w:rPr>
        <w:b/>
        <w:bCs/>
      </w:rPr>
      <w:tblPr/>
      <w:tcPr>
        <w:tcBorders>
          <w:bottom w:val="single" w:sz="4" w:space="0" w:color="231F20" w:themeColor="text1"/>
        </w:tcBorders>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6Colorful-Accent11">
    <w:name w:val="List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00428B" w:themeColor="accent1"/>
        <w:bottom w:val="single" w:sz="4" w:space="0" w:color="00428B" w:themeColor="accent1"/>
      </w:tblBorders>
    </w:tblPr>
    <w:tblStylePr w:type="firstRow">
      <w:rPr>
        <w:b/>
        <w:bCs/>
      </w:rPr>
      <w:tblPr/>
      <w:tcPr>
        <w:tcBorders>
          <w:bottom w:val="single" w:sz="4" w:space="0" w:color="00428B" w:themeColor="accent1"/>
        </w:tcBorders>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6Colorful-Accent21">
    <w:name w:val="List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0092D7" w:themeColor="accent2"/>
        <w:bottom w:val="single" w:sz="4" w:space="0" w:color="0092D7" w:themeColor="accent2"/>
      </w:tblBorders>
    </w:tblPr>
    <w:tblStylePr w:type="firstRow">
      <w:rPr>
        <w:b/>
        <w:bCs/>
      </w:rPr>
      <w:tblPr/>
      <w:tcPr>
        <w:tcBorders>
          <w:bottom w:val="single" w:sz="4" w:space="0" w:color="0092D7" w:themeColor="accent2"/>
        </w:tcBorders>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6Colorful-Accent31">
    <w:name w:val="List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46C2D7" w:themeColor="accent3"/>
        <w:bottom w:val="single" w:sz="4" w:space="0" w:color="46C2D7" w:themeColor="accent3"/>
      </w:tblBorders>
    </w:tblPr>
    <w:tblStylePr w:type="firstRow">
      <w:rPr>
        <w:b/>
        <w:bCs/>
      </w:rPr>
      <w:tblPr/>
      <w:tcPr>
        <w:tcBorders>
          <w:bottom w:val="single" w:sz="4" w:space="0" w:color="46C2D7" w:themeColor="accent3"/>
        </w:tcBorders>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6Colorful-Accent41">
    <w:name w:val="List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75BB19" w:themeColor="accent4"/>
        <w:bottom w:val="single" w:sz="4" w:space="0" w:color="75BB19" w:themeColor="accent4"/>
      </w:tblBorders>
    </w:tblPr>
    <w:tblStylePr w:type="firstRow">
      <w:rPr>
        <w:b/>
        <w:bCs/>
      </w:rPr>
      <w:tblPr/>
      <w:tcPr>
        <w:tcBorders>
          <w:bottom w:val="single" w:sz="4" w:space="0" w:color="75BB19" w:themeColor="accent4"/>
        </w:tcBorders>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6Colorful-Accent51">
    <w:name w:val="List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C2D300" w:themeColor="accent5"/>
        <w:bottom w:val="single" w:sz="4" w:space="0" w:color="C2D300" w:themeColor="accent5"/>
      </w:tblBorders>
    </w:tblPr>
    <w:tblStylePr w:type="firstRow">
      <w:rPr>
        <w:b/>
        <w:bCs/>
      </w:rPr>
      <w:tblPr/>
      <w:tcPr>
        <w:tcBorders>
          <w:bottom w:val="single" w:sz="4" w:space="0" w:color="C2D300" w:themeColor="accent5"/>
        </w:tcBorders>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6Colorful-Accent61">
    <w:name w:val="List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0AB00" w:themeColor="accent6"/>
        <w:bottom w:val="single" w:sz="4" w:space="0" w:color="F0AB00" w:themeColor="accent6"/>
      </w:tblBorders>
    </w:tblPr>
    <w:tblStylePr w:type="firstRow">
      <w:rPr>
        <w:b/>
        <w:bCs/>
      </w:rPr>
      <w:tblPr/>
      <w:tcPr>
        <w:tcBorders>
          <w:bottom w:val="single" w:sz="4" w:space="0" w:color="F0AB00" w:themeColor="accent6"/>
        </w:tcBorders>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7Colorful1">
    <w:name w:val="List Table 7 Colorful1"/>
    <w:basedOn w:val="TableNormal"/>
    <w:uiPriority w:val="52"/>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1F2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1F2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1F2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1F20" w:themeColor="text1"/>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semiHidden/>
    <w:rsid w:val="00815342"/>
    <w:pPr>
      <w:spacing w:line="240" w:lineRule="auto"/>
    </w:pPr>
    <w:rPr>
      <w:color w:val="00316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28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28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28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28B" w:themeColor="accent1"/>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semiHidden/>
    <w:rsid w:val="00815342"/>
    <w:pPr>
      <w:spacing w:line="240" w:lineRule="auto"/>
    </w:pPr>
    <w:rPr>
      <w:color w:val="006DA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2D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2D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2D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2D7" w:themeColor="accent2"/>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semiHidden/>
    <w:rsid w:val="00815342"/>
    <w:pPr>
      <w:spacing w:line="240" w:lineRule="auto"/>
    </w:pPr>
    <w:rPr>
      <w:color w:val="269BA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C2D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C2D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C2D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C2D7" w:themeColor="accent3"/>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semiHidden/>
    <w:rsid w:val="00815342"/>
    <w:pPr>
      <w:spacing w:line="240" w:lineRule="auto"/>
    </w:pPr>
    <w:rPr>
      <w:color w:val="578B1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B1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B1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B1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B19" w:themeColor="accent4"/>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semiHidden/>
    <w:rsid w:val="00815342"/>
    <w:pPr>
      <w:spacing w:line="240" w:lineRule="auto"/>
    </w:pPr>
    <w:rPr>
      <w:color w:val="909E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2D3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2D3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2D3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2D300" w:themeColor="accent5"/>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semiHidden/>
    <w:rsid w:val="00815342"/>
    <w:pPr>
      <w:spacing w:line="240" w:lineRule="auto"/>
    </w:pPr>
    <w:rPr>
      <w:color w:val="B37F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AB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AB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AB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AB00" w:themeColor="accent6"/>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insideV w:val="single" w:sz="8" w:space="0" w:color="5D5356" w:themeColor="text1" w:themeTint="BF"/>
      </w:tblBorders>
    </w:tblPr>
    <w:tcPr>
      <w:shd w:val="clear" w:color="auto" w:fill="CBC4C6" w:themeFill="text1" w:themeFillTint="3F"/>
    </w:tcPr>
    <w:tblStylePr w:type="firstRow">
      <w:rPr>
        <w:b/>
        <w:bCs/>
      </w:rPr>
    </w:tblStylePr>
    <w:tblStylePr w:type="lastRow">
      <w:rPr>
        <w:b/>
        <w:bCs/>
      </w:rPr>
      <w:tblPr/>
      <w:tcPr>
        <w:tcBorders>
          <w:top w:val="single" w:sz="18" w:space="0" w:color="5D5356" w:themeColor="text1" w:themeTint="BF"/>
        </w:tcBorders>
      </w:tcPr>
    </w:tblStylePr>
    <w:tblStylePr w:type="firstCol">
      <w:rPr>
        <w:b/>
        <w:bCs/>
      </w:rPr>
    </w:tblStylePr>
    <w:tblStylePr w:type="lastCol">
      <w:rPr>
        <w:b/>
        <w:bCs/>
      </w:r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MediumGrid1-Accent1">
    <w:name w:val="Medium Grid 1 Accent 1"/>
    <w:basedOn w:val="TableNormal"/>
    <w:uiPriority w:val="67"/>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insideV w:val="single" w:sz="8" w:space="0" w:color="006EE8" w:themeColor="accent1" w:themeTint="BF"/>
      </w:tblBorders>
    </w:tblPr>
    <w:tcPr>
      <w:shd w:val="clear" w:color="auto" w:fill="A3CEFF" w:themeFill="accent1" w:themeFillTint="3F"/>
    </w:tcPr>
    <w:tblStylePr w:type="firstRow">
      <w:rPr>
        <w:b/>
        <w:bCs/>
      </w:rPr>
    </w:tblStylePr>
    <w:tblStylePr w:type="lastRow">
      <w:rPr>
        <w:b/>
        <w:bCs/>
      </w:rPr>
      <w:tblPr/>
      <w:tcPr>
        <w:tcBorders>
          <w:top w:val="single" w:sz="18" w:space="0" w:color="006EE8" w:themeColor="accent1" w:themeTint="BF"/>
        </w:tcBorders>
      </w:tcPr>
    </w:tblStylePr>
    <w:tblStylePr w:type="firstCol">
      <w:rPr>
        <w:b/>
        <w:bCs/>
      </w:rPr>
    </w:tblStylePr>
    <w:tblStylePr w:type="lastCol">
      <w:rPr>
        <w:b/>
        <w:bCs/>
      </w:r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table" w:styleId="MediumGrid1-Accent2">
    <w:name w:val="Medium Grid 1 Accent 2"/>
    <w:basedOn w:val="TableNormal"/>
    <w:uiPriority w:val="67"/>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insideV w:val="single" w:sz="8" w:space="0" w:color="22B7FF" w:themeColor="accent2" w:themeTint="BF"/>
      </w:tblBorders>
    </w:tblPr>
    <w:tcPr>
      <w:shd w:val="clear" w:color="auto" w:fill="B6E7FF" w:themeFill="accent2" w:themeFillTint="3F"/>
    </w:tcPr>
    <w:tblStylePr w:type="firstRow">
      <w:rPr>
        <w:b/>
        <w:bCs/>
      </w:rPr>
    </w:tblStylePr>
    <w:tblStylePr w:type="lastRow">
      <w:rPr>
        <w:b/>
        <w:bCs/>
      </w:rPr>
      <w:tblPr/>
      <w:tcPr>
        <w:tcBorders>
          <w:top w:val="single" w:sz="18" w:space="0" w:color="22B7FF" w:themeColor="accent2" w:themeTint="BF"/>
        </w:tcBorders>
      </w:tcPr>
    </w:tblStylePr>
    <w:tblStylePr w:type="firstCol">
      <w:rPr>
        <w:b/>
        <w:bCs/>
      </w:rPr>
    </w:tblStylePr>
    <w:tblStylePr w:type="lastCol">
      <w:rPr>
        <w:b/>
        <w:bCs/>
      </w:r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table" w:styleId="MediumGrid1-Accent3">
    <w:name w:val="Medium Grid 1 Accent 3"/>
    <w:basedOn w:val="TableNormal"/>
    <w:uiPriority w:val="67"/>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insideV w:val="single" w:sz="8" w:space="0" w:color="74D1E1" w:themeColor="accent3" w:themeTint="BF"/>
      </w:tblBorders>
    </w:tblPr>
    <w:tcPr>
      <w:shd w:val="clear" w:color="auto" w:fill="D1EFF5" w:themeFill="accent3" w:themeFillTint="3F"/>
    </w:tcPr>
    <w:tblStylePr w:type="firstRow">
      <w:rPr>
        <w:b/>
        <w:bCs/>
      </w:rPr>
    </w:tblStylePr>
    <w:tblStylePr w:type="lastRow">
      <w:rPr>
        <w:b/>
        <w:bCs/>
      </w:rPr>
      <w:tblPr/>
      <w:tcPr>
        <w:tcBorders>
          <w:top w:val="single" w:sz="18" w:space="0" w:color="74D1E1" w:themeColor="accent3" w:themeTint="BF"/>
        </w:tcBorders>
      </w:tcPr>
    </w:tblStylePr>
    <w:tblStylePr w:type="firstCol">
      <w:rPr>
        <w:b/>
        <w:bCs/>
      </w:rPr>
    </w:tblStylePr>
    <w:tblStylePr w:type="lastCol">
      <w:rPr>
        <w:b/>
        <w:bCs/>
      </w:r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table" w:styleId="MediumGrid1-Accent4">
    <w:name w:val="Medium Grid 1 Accent 4"/>
    <w:basedOn w:val="TableNormal"/>
    <w:uiPriority w:val="67"/>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insideV w:val="single" w:sz="8" w:space="0" w:color="9AE43A" w:themeColor="accent4" w:themeTint="BF"/>
      </w:tblBorders>
    </w:tblPr>
    <w:tcPr>
      <w:shd w:val="clear" w:color="auto" w:fill="DDF6BE" w:themeFill="accent4" w:themeFillTint="3F"/>
    </w:tcPr>
    <w:tblStylePr w:type="firstRow">
      <w:rPr>
        <w:b/>
        <w:bCs/>
      </w:rPr>
    </w:tblStylePr>
    <w:tblStylePr w:type="lastRow">
      <w:rPr>
        <w:b/>
        <w:bCs/>
      </w:rPr>
      <w:tblPr/>
      <w:tcPr>
        <w:tcBorders>
          <w:top w:val="single" w:sz="18" w:space="0" w:color="9AE43A" w:themeColor="accent4" w:themeTint="BF"/>
        </w:tcBorders>
      </w:tcPr>
    </w:tblStylePr>
    <w:tblStylePr w:type="firstCol">
      <w:rPr>
        <w:b/>
        <w:bCs/>
      </w:rPr>
    </w:tblStylePr>
    <w:tblStylePr w:type="lastCol">
      <w:rPr>
        <w:b/>
        <w:bCs/>
      </w:r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MediumGrid1-Accent5">
    <w:name w:val="Medium Grid 1 Accent 5"/>
    <w:basedOn w:val="TableNormal"/>
    <w:uiPriority w:val="67"/>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insideV w:val="single" w:sz="8" w:space="0" w:color="ECFF1F" w:themeColor="accent5" w:themeTint="BF"/>
      </w:tblBorders>
    </w:tblPr>
    <w:tcPr>
      <w:shd w:val="clear" w:color="auto" w:fill="F8FFB5" w:themeFill="accent5" w:themeFillTint="3F"/>
    </w:tcPr>
    <w:tblStylePr w:type="firstRow">
      <w:rPr>
        <w:b/>
        <w:bCs/>
      </w:rPr>
    </w:tblStylePr>
    <w:tblStylePr w:type="lastRow">
      <w:rPr>
        <w:b/>
        <w:bCs/>
      </w:rPr>
      <w:tblPr/>
      <w:tcPr>
        <w:tcBorders>
          <w:top w:val="single" w:sz="18" w:space="0" w:color="ECFF1F" w:themeColor="accent5" w:themeTint="BF"/>
        </w:tcBorders>
      </w:tcPr>
    </w:tblStylePr>
    <w:tblStylePr w:type="firstCol">
      <w:rPr>
        <w:b/>
        <w:bCs/>
      </w:rPr>
    </w:tblStylePr>
    <w:tblStylePr w:type="lastCol">
      <w:rPr>
        <w:b/>
        <w:bCs/>
      </w:r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table" w:styleId="MediumGrid1-Accent6">
    <w:name w:val="Medium Grid 1 Accent 6"/>
    <w:basedOn w:val="TableNormal"/>
    <w:uiPriority w:val="67"/>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insideV w:val="single" w:sz="8" w:space="0" w:color="FFC434" w:themeColor="accent6" w:themeTint="BF"/>
      </w:tblBorders>
    </w:tblPr>
    <w:tcPr>
      <w:shd w:val="clear" w:color="auto" w:fill="FFEBBC" w:themeFill="accent6" w:themeFillTint="3F"/>
    </w:tcPr>
    <w:tblStylePr w:type="firstRow">
      <w:rPr>
        <w:b/>
        <w:bCs/>
      </w:rPr>
    </w:tblStylePr>
    <w:tblStylePr w:type="lastRow">
      <w:rPr>
        <w:b/>
        <w:bCs/>
      </w:rPr>
      <w:tblPr/>
      <w:tcPr>
        <w:tcBorders>
          <w:top w:val="single" w:sz="18" w:space="0" w:color="FFC434" w:themeColor="accent6" w:themeTint="BF"/>
        </w:tcBorders>
      </w:tcPr>
    </w:tblStylePr>
    <w:tblStylePr w:type="firstCol">
      <w:rPr>
        <w:b/>
        <w:bCs/>
      </w:rPr>
    </w:tblStylePr>
    <w:tblStylePr w:type="lastCol">
      <w:rPr>
        <w:b/>
        <w:bCs/>
      </w:r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table" w:styleId="MediumGrid2">
    <w:name w:val="Medium Grid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cPr>
      <w:shd w:val="clear" w:color="auto" w:fill="CBC4C6" w:themeFill="text1" w:themeFillTint="3F"/>
    </w:tcPr>
    <w:tblStylePr w:type="firstRow">
      <w:rPr>
        <w:b/>
        <w:bCs/>
        <w:color w:val="231F20" w:themeColor="text1"/>
      </w:rPr>
      <w:tblPr/>
      <w:tcPr>
        <w:shd w:val="clear" w:color="auto" w:fill="EAE7E8" w:themeFill="tex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5CFD1" w:themeFill="text1" w:themeFillTint="33"/>
      </w:tcPr>
    </w:tblStylePr>
    <w:tblStylePr w:type="band1Vert">
      <w:tblPr/>
      <w:tcPr>
        <w:shd w:val="clear" w:color="auto" w:fill="97898C" w:themeFill="text1" w:themeFillTint="7F"/>
      </w:tcPr>
    </w:tblStylePr>
    <w:tblStylePr w:type="band1Horz">
      <w:tblPr/>
      <w:tcPr>
        <w:tcBorders>
          <w:insideH w:val="single" w:sz="6" w:space="0" w:color="231F20" w:themeColor="text1"/>
          <w:insideV w:val="single" w:sz="6" w:space="0" w:color="231F20" w:themeColor="text1"/>
        </w:tcBorders>
        <w:shd w:val="clear" w:color="auto" w:fill="97898C"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cPr>
      <w:shd w:val="clear" w:color="auto" w:fill="A3CEFF" w:themeFill="accent1" w:themeFillTint="3F"/>
    </w:tcPr>
    <w:tblStylePr w:type="firstRow">
      <w:rPr>
        <w:b/>
        <w:bCs/>
        <w:color w:val="231F20" w:themeColor="text1"/>
      </w:rPr>
      <w:tblPr/>
      <w:tcPr>
        <w:shd w:val="clear" w:color="auto" w:fill="DAEBFF" w:themeFill="accen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B4D7FF" w:themeFill="accent1" w:themeFillTint="33"/>
      </w:tcPr>
    </w:tblStylePr>
    <w:tblStylePr w:type="band1Vert">
      <w:tblPr/>
      <w:tcPr>
        <w:shd w:val="clear" w:color="auto" w:fill="469DFF" w:themeFill="accent1" w:themeFillTint="7F"/>
      </w:tcPr>
    </w:tblStylePr>
    <w:tblStylePr w:type="band1Horz">
      <w:tblPr/>
      <w:tcPr>
        <w:tcBorders>
          <w:insideH w:val="single" w:sz="6" w:space="0" w:color="00428B" w:themeColor="accent1"/>
          <w:insideV w:val="single" w:sz="6" w:space="0" w:color="00428B" w:themeColor="accent1"/>
        </w:tcBorders>
        <w:shd w:val="clear" w:color="auto" w:fill="469D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cPr>
      <w:shd w:val="clear" w:color="auto" w:fill="B6E7FF" w:themeFill="accent2" w:themeFillTint="3F"/>
    </w:tcPr>
    <w:tblStylePr w:type="firstRow">
      <w:rPr>
        <w:b/>
        <w:bCs/>
        <w:color w:val="231F20" w:themeColor="text1"/>
      </w:rPr>
      <w:tblPr/>
      <w:tcPr>
        <w:shd w:val="clear" w:color="auto" w:fill="E2F5FF" w:themeFill="accent2"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C4ECFF" w:themeFill="accent2" w:themeFillTint="33"/>
      </w:tcPr>
    </w:tblStylePr>
    <w:tblStylePr w:type="band1Vert">
      <w:tblPr/>
      <w:tcPr>
        <w:shd w:val="clear" w:color="auto" w:fill="6CCFFF" w:themeFill="accent2" w:themeFillTint="7F"/>
      </w:tcPr>
    </w:tblStylePr>
    <w:tblStylePr w:type="band1Horz">
      <w:tblPr/>
      <w:tcPr>
        <w:tcBorders>
          <w:insideH w:val="single" w:sz="6" w:space="0" w:color="0092D7" w:themeColor="accent2"/>
          <w:insideV w:val="single" w:sz="6" w:space="0" w:color="0092D7" w:themeColor="accent2"/>
        </w:tcBorders>
        <w:shd w:val="clear" w:color="auto" w:fill="6CCF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cPr>
      <w:shd w:val="clear" w:color="auto" w:fill="D1EFF5" w:themeFill="accent3" w:themeFillTint="3F"/>
    </w:tcPr>
    <w:tblStylePr w:type="firstRow">
      <w:rPr>
        <w:b/>
        <w:bCs/>
        <w:color w:val="231F20" w:themeColor="text1"/>
      </w:rPr>
      <w:tblPr/>
      <w:tcPr>
        <w:shd w:val="clear" w:color="auto" w:fill="ECF9FB" w:themeFill="accent3"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AF2F7" w:themeFill="accent3" w:themeFillTint="33"/>
      </w:tcPr>
    </w:tblStylePr>
    <w:tblStylePr w:type="band1Vert">
      <w:tblPr/>
      <w:tcPr>
        <w:shd w:val="clear" w:color="auto" w:fill="A2E0EB" w:themeFill="accent3" w:themeFillTint="7F"/>
      </w:tcPr>
    </w:tblStylePr>
    <w:tblStylePr w:type="band1Horz">
      <w:tblPr/>
      <w:tcPr>
        <w:tcBorders>
          <w:insideH w:val="single" w:sz="6" w:space="0" w:color="46C2D7" w:themeColor="accent3"/>
          <w:insideV w:val="single" w:sz="6" w:space="0" w:color="46C2D7" w:themeColor="accent3"/>
        </w:tcBorders>
        <w:shd w:val="clear" w:color="auto" w:fill="A2E0E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cPr>
      <w:shd w:val="clear" w:color="auto" w:fill="DDF6BE" w:themeFill="accent4" w:themeFillTint="3F"/>
    </w:tcPr>
    <w:tblStylePr w:type="firstRow">
      <w:rPr>
        <w:b/>
        <w:bCs/>
        <w:color w:val="231F20" w:themeColor="text1"/>
      </w:rPr>
      <w:tblPr/>
      <w:tcPr>
        <w:shd w:val="clear" w:color="auto" w:fill="F1FBE5" w:themeFill="accent4"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4F8CA" w:themeFill="accent4" w:themeFillTint="33"/>
      </w:tcPr>
    </w:tblStylePr>
    <w:tblStylePr w:type="band1Vert">
      <w:tblPr/>
      <w:tcPr>
        <w:shd w:val="clear" w:color="auto" w:fill="BCED7B" w:themeFill="accent4" w:themeFillTint="7F"/>
      </w:tcPr>
    </w:tblStylePr>
    <w:tblStylePr w:type="band1Horz">
      <w:tblPr/>
      <w:tcPr>
        <w:tcBorders>
          <w:insideH w:val="single" w:sz="6" w:space="0" w:color="75BB19" w:themeColor="accent4"/>
          <w:insideV w:val="single" w:sz="6" w:space="0" w:color="75BB19" w:themeColor="accent4"/>
        </w:tcBorders>
        <w:shd w:val="clear" w:color="auto" w:fill="BCED7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cPr>
      <w:shd w:val="clear" w:color="auto" w:fill="F8FFB5" w:themeFill="accent5" w:themeFillTint="3F"/>
    </w:tcPr>
    <w:tblStylePr w:type="firstRow">
      <w:rPr>
        <w:b/>
        <w:bCs/>
        <w:color w:val="231F20" w:themeColor="text1"/>
      </w:rPr>
      <w:tblPr/>
      <w:tcPr>
        <w:shd w:val="clear" w:color="auto" w:fill="FCFFE1" w:themeFill="accent5"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AFFC3" w:themeFill="accent5" w:themeFillTint="33"/>
      </w:tcPr>
    </w:tblStylePr>
    <w:tblStylePr w:type="band1Vert">
      <w:tblPr/>
      <w:tcPr>
        <w:shd w:val="clear" w:color="auto" w:fill="F2FF6A" w:themeFill="accent5" w:themeFillTint="7F"/>
      </w:tcPr>
    </w:tblStylePr>
    <w:tblStylePr w:type="band1Horz">
      <w:tblPr/>
      <w:tcPr>
        <w:tcBorders>
          <w:insideH w:val="single" w:sz="6" w:space="0" w:color="C2D300" w:themeColor="accent5"/>
          <w:insideV w:val="single" w:sz="6" w:space="0" w:color="C2D300" w:themeColor="accent5"/>
        </w:tcBorders>
        <w:shd w:val="clear" w:color="auto" w:fill="F2FF6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cPr>
      <w:shd w:val="clear" w:color="auto" w:fill="FFEBBC" w:themeFill="accent6" w:themeFillTint="3F"/>
    </w:tcPr>
    <w:tblStylePr w:type="firstRow">
      <w:rPr>
        <w:b/>
        <w:bCs/>
        <w:color w:val="231F20" w:themeColor="text1"/>
      </w:rPr>
      <w:tblPr/>
      <w:tcPr>
        <w:shd w:val="clear" w:color="auto" w:fill="FFF7E4" w:themeFill="accent6"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FEFC9" w:themeFill="accent6" w:themeFillTint="33"/>
      </w:tcPr>
    </w:tblStylePr>
    <w:tblStylePr w:type="band1Vert">
      <w:tblPr/>
      <w:tcPr>
        <w:shd w:val="clear" w:color="auto" w:fill="FFD778" w:themeFill="accent6" w:themeFillTint="7F"/>
      </w:tcPr>
    </w:tblStylePr>
    <w:tblStylePr w:type="band1Horz">
      <w:tblPr/>
      <w:tcPr>
        <w:tcBorders>
          <w:insideH w:val="single" w:sz="6" w:space="0" w:color="F0AB00" w:themeColor="accent6"/>
          <w:insideV w:val="single" w:sz="6" w:space="0" w:color="F0AB00" w:themeColor="accent6"/>
        </w:tcBorders>
        <w:shd w:val="clear" w:color="auto" w:fill="FFD778"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C4C6"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1F2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1F2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898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898C" w:themeFill="text1" w:themeFillTint="7F"/>
      </w:tcPr>
    </w:tblStylePr>
  </w:style>
  <w:style w:type="table" w:styleId="MediumGrid3-Accent1">
    <w:name w:val="Medium Grid 3 Accent 1"/>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E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28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28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D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DFF" w:themeFill="accent1" w:themeFillTint="7F"/>
      </w:tcPr>
    </w:tblStylePr>
  </w:style>
  <w:style w:type="table" w:styleId="MediumGrid3-Accent2">
    <w:name w:val="Medium Grid 3 Accent 2"/>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E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2D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2D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CF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CFFF" w:themeFill="accent2" w:themeFillTint="7F"/>
      </w:tcPr>
    </w:tblStylePr>
  </w:style>
  <w:style w:type="table" w:styleId="MediumGrid3-Accent3">
    <w:name w:val="Medium Grid 3 Accent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EFF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C2D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C2D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2E0E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2E0EB" w:themeFill="accent3" w:themeFillTint="7F"/>
      </w:tcPr>
    </w:tblStylePr>
  </w:style>
  <w:style w:type="table" w:styleId="MediumGrid3-Accent4">
    <w:name w:val="Medium Grid 3 Accent 4"/>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F6B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BB1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BB1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ED7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ED7B" w:themeFill="accent4" w:themeFillTint="7F"/>
      </w:tcPr>
    </w:tblStylePr>
  </w:style>
  <w:style w:type="table" w:styleId="MediumGrid3-Accent5">
    <w:name w:val="Medium Grid 3 Accent 5"/>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FB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2D3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2D3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FF6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FF6A" w:themeFill="accent5" w:themeFillTint="7F"/>
      </w:tcPr>
    </w:tblStylePr>
  </w:style>
  <w:style w:type="table" w:styleId="MediumGrid3-Accent6">
    <w:name w:val="Medium Grid 3 Accent 6"/>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BBC"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AB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AB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778"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778" w:themeFill="accent6" w:themeFillTint="7F"/>
      </w:tcPr>
    </w:tblStylePr>
  </w:style>
  <w:style w:type="table" w:styleId="MediumList1">
    <w:name w:val="Medium List 1"/>
    <w:basedOn w:val="TableNormal"/>
    <w:uiPriority w:val="65"/>
    <w:semiHidden/>
    <w:rsid w:val="00815342"/>
    <w:pPr>
      <w:spacing w:line="240" w:lineRule="auto"/>
    </w:pPr>
    <w:tblPr>
      <w:tblStyleRowBandSize w:val="1"/>
      <w:tblStyleColBandSize w:val="1"/>
      <w:tblBorders>
        <w:top w:val="single" w:sz="8" w:space="0" w:color="231F20" w:themeColor="text1"/>
        <w:bottom w:val="single" w:sz="8" w:space="0" w:color="231F20" w:themeColor="text1"/>
      </w:tblBorders>
    </w:tblPr>
    <w:tblStylePr w:type="firstRow">
      <w:rPr>
        <w:rFonts w:asciiTheme="majorHAnsi" w:eastAsiaTheme="majorEastAsia" w:hAnsiTheme="majorHAnsi" w:cstheme="majorBidi"/>
      </w:rPr>
      <w:tblPr/>
      <w:tcPr>
        <w:tcBorders>
          <w:top w:val="nil"/>
          <w:bottom w:val="single" w:sz="8" w:space="0" w:color="231F20" w:themeColor="text1"/>
        </w:tcBorders>
      </w:tcPr>
    </w:tblStylePr>
    <w:tblStylePr w:type="lastRow">
      <w:rPr>
        <w:b/>
        <w:bCs/>
        <w:color w:val="00428B" w:themeColor="text2"/>
      </w:rPr>
      <w:tblPr/>
      <w:tcPr>
        <w:tcBorders>
          <w:top w:val="single" w:sz="8" w:space="0" w:color="231F20" w:themeColor="text1"/>
          <w:bottom w:val="single" w:sz="8" w:space="0" w:color="231F20" w:themeColor="text1"/>
        </w:tcBorders>
      </w:tcPr>
    </w:tblStylePr>
    <w:tblStylePr w:type="firstCol">
      <w:rPr>
        <w:b/>
        <w:bCs/>
      </w:rPr>
    </w:tblStylePr>
    <w:tblStylePr w:type="lastCol">
      <w:rPr>
        <w:b/>
        <w:bCs/>
      </w:rPr>
      <w:tblPr/>
      <w:tcPr>
        <w:tcBorders>
          <w:top w:val="single" w:sz="8" w:space="0" w:color="231F20" w:themeColor="text1"/>
          <w:bottom w:val="single" w:sz="8" w:space="0" w:color="231F20" w:themeColor="text1"/>
        </w:tcBorders>
      </w:tcPr>
    </w:tblStylePr>
    <w:tblStylePr w:type="band1Vert">
      <w:tblPr/>
      <w:tcPr>
        <w:shd w:val="clear" w:color="auto" w:fill="CBC4C6" w:themeFill="text1" w:themeFillTint="3F"/>
      </w:tcPr>
    </w:tblStylePr>
    <w:tblStylePr w:type="band1Horz">
      <w:tblPr/>
      <w:tcPr>
        <w:shd w:val="clear" w:color="auto" w:fill="CBC4C6" w:themeFill="text1" w:themeFillTint="3F"/>
      </w:tcPr>
    </w:tblStylePr>
  </w:style>
  <w:style w:type="table" w:styleId="MediumList1-Accent1">
    <w:name w:val="Medium List 1 Accent 1"/>
    <w:basedOn w:val="TableNormal"/>
    <w:uiPriority w:val="65"/>
    <w:semiHidden/>
    <w:rsid w:val="00815342"/>
    <w:pPr>
      <w:spacing w:line="240" w:lineRule="auto"/>
    </w:pPr>
    <w:tblPr>
      <w:tblStyleRowBandSize w:val="1"/>
      <w:tblStyleColBandSize w:val="1"/>
      <w:tblBorders>
        <w:top w:val="single" w:sz="8" w:space="0" w:color="00428B" w:themeColor="accent1"/>
        <w:bottom w:val="single" w:sz="8" w:space="0" w:color="00428B" w:themeColor="accent1"/>
      </w:tblBorders>
    </w:tblPr>
    <w:tblStylePr w:type="firstRow">
      <w:rPr>
        <w:rFonts w:asciiTheme="majorHAnsi" w:eastAsiaTheme="majorEastAsia" w:hAnsiTheme="majorHAnsi" w:cstheme="majorBidi"/>
      </w:rPr>
      <w:tblPr/>
      <w:tcPr>
        <w:tcBorders>
          <w:top w:val="nil"/>
          <w:bottom w:val="single" w:sz="8" w:space="0" w:color="00428B" w:themeColor="accent1"/>
        </w:tcBorders>
      </w:tcPr>
    </w:tblStylePr>
    <w:tblStylePr w:type="lastRow">
      <w:rPr>
        <w:b/>
        <w:bCs/>
        <w:color w:val="00428B" w:themeColor="text2"/>
      </w:rPr>
      <w:tblPr/>
      <w:tcPr>
        <w:tcBorders>
          <w:top w:val="single" w:sz="8" w:space="0" w:color="00428B" w:themeColor="accent1"/>
          <w:bottom w:val="single" w:sz="8" w:space="0" w:color="00428B" w:themeColor="accent1"/>
        </w:tcBorders>
      </w:tcPr>
    </w:tblStylePr>
    <w:tblStylePr w:type="firstCol">
      <w:rPr>
        <w:b/>
        <w:bCs/>
      </w:rPr>
    </w:tblStylePr>
    <w:tblStylePr w:type="lastCol">
      <w:rPr>
        <w:b/>
        <w:bCs/>
      </w:rPr>
      <w:tblPr/>
      <w:tcPr>
        <w:tcBorders>
          <w:top w:val="single" w:sz="8" w:space="0" w:color="00428B" w:themeColor="accent1"/>
          <w:bottom w:val="single" w:sz="8" w:space="0" w:color="00428B" w:themeColor="accent1"/>
        </w:tcBorders>
      </w:tcPr>
    </w:tblStylePr>
    <w:tblStylePr w:type="band1Vert">
      <w:tblPr/>
      <w:tcPr>
        <w:shd w:val="clear" w:color="auto" w:fill="A3CEFF" w:themeFill="accent1" w:themeFillTint="3F"/>
      </w:tcPr>
    </w:tblStylePr>
    <w:tblStylePr w:type="band1Horz">
      <w:tblPr/>
      <w:tcPr>
        <w:shd w:val="clear" w:color="auto" w:fill="A3CEFF" w:themeFill="accent1" w:themeFillTint="3F"/>
      </w:tcPr>
    </w:tblStylePr>
  </w:style>
  <w:style w:type="table" w:styleId="MediumList1-Accent2">
    <w:name w:val="Medium List 1 Accent 2"/>
    <w:basedOn w:val="TableNormal"/>
    <w:uiPriority w:val="65"/>
    <w:semiHidden/>
    <w:rsid w:val="00815342"/>
    <w:pPr>
      <w:spacing w:line="240" w:lineRule="auto"/>
    </w:pPr>
    <w:tblPr>
      <w:tblStyleRowBandSize w:val="1"/>
      <w:tblStyleColBandSize w:val="1"/>
      <w:tblBorders>
        <w:top w:val="single" w:sz="8" w:space="0" w:color="0092D7" w:themeColor="accent2"/>
        <w:bottom w:val="single" w:sz="8" w:space="0" w:color="0092D7" w:themeColor="accent2"/>
      </w:tblBorders>
    </w:tblPr>
    <w:tblStylePr w:type="firstRow">
      <w:rPr>
        <w:rFonts w:asciiTheme="majorHAnsi" w:eastAsiaTheme="majorEastAsia" w:hAnsiTheme="majorHAnsi" w:cstheme="majorBidi"/>
      </w:rPr>
      <w:tblPr/>
      <w:tcPr>
        <w:tcBorders>
          <w:top w:val="nil"/>
          <w:bottom w:val="single" w:sz="8" w:space="0" w:color="0092D7" w:themeColor="accent2"/>
        </w:tcBorders>
      </w:tcPr>
    </w:tblStylePr>
    <w:tblStylePr w:type="lastRow">
      <w:rPr>
        <w:b/>
        <w:bCs/>
        <w:color w:val="00428B" w:themeColor="text2"/>
      </w:rPr>
      <w:tblPr/>
      <w:tcPr>
        <w:tcBorders>
          <w:top w:val="single" w:sz="8" w:space="0" w:color="0092D7" w:themeColor="accent2"/>
          <w:bottom w:val="single" w:sz="8" w:space="0" w:color="0092D7" w:themeColor="accent2"/>
        </w:tcBorders>
      </w:tcPr>
    </w:tblStylePr>
    <w:tblStylePr w:type="firstCol">
      <w:rPr>
        <w:b/>
        <w:bCs/>
      </w:rPr>
    </w:tblStylePr>
    <w:tblStylePr w:type="lastCol">
      <w:rPr>
        <w:b/>
        <w:bCs/>
      </w:rPr>
      <w:tblPr/>
      <w:tcPr>
        <w:tcBorders>
          <w:top w:val="single" w:sz="8" w:space="0" w:color="0092D7" w:themeColor="accent2"/>
          <w:bottom w:val="single" w:sz="8" w:space="0" w:color="0092D7" w:themeColor="accent2"/>
        </w:tcBorders>
      </w:tcPr>
    </w:tblStylePr>
    <w:tblStylePr w:type="band1Vert">
      <w:tblPr/>
      <w:tcPr>
        <w:shd w:val="clear" w:color="auto" w:fill="B6E7FF" w:themeFill="accent2" w:themeFillTint="3F"/>
      </w:tcPr>
    </w:tblStylePr>
    <w:tblStylePr w:type="band1Horz">
      <w:tblPr/>
      <w:tcPr>
        <w:shd w:val="clear" w:color="auto" w:fill="B6E7FF" w:themeFill="accent2" w:themeFillTint="3F"/>
      </w:tcPr>
    </w:tblStylePr>
  </w:style>
  <w:style w:type="table" w:styleId="MediumList1-Accent3">
    <w:name w:val="Medium List 1 Accent 3"/>
    <w:basedOn w:val="TableNormal"/>
    <w:uiPriority w:val="65"/>
    <w:semiHidden/>
    <w:rsid w:val="00815342"/>
    <w:pPr>
      <w:spacing w:line="240" w:lineRule="auto"/>
    </w:pPr>
    <w:tblPr>
      <w:tblStyleRowBandSize w:val="1"/>
      <w:tblStyleColBandSize w:val="1"/>
      <w:tblBorders>
        <w:top w:val="single" w:sz="8" w:space="0" w:color="46C2D7" w:themeColor="accent3"/>
        <w:bottom w:val="single" w:sz="8" w:space="0" w:color="46C2D7" w:themeColor="accent3"/>
      </w:tblBorders>
    </w:tblPr>
    <w:tblStylePr w:type="firstRow">
      <w:rPr>
        <w:rFonts w:asciiTheme="majorHAnsi" w:eastAsiaTheme="majorEastAsia" w:hAnsiTheme="majorHAnsi" w:cstheme="majorBidi"/>
      </w:rPr>
      <w:tblPr/>
      <w:tcPr>
        <w:tcBorders>
          <w:top w:val="nil"/>
          <w:bottom w:val="single" w:sz="8" w:space="0" w:color="46C2D7" w:themeColor="accent3"/>
        </w:tcBorders>
      </w:tcPr>
    </w:tblStylePr>
    <w:tblStylePr w:type="lastRow">
      <w:rPr>
        <w:b/>
        <w:bCs/>
        <w:color w:val="00428B" w:themeColor="text2"/>
      </w:rPr>
      <w:tblPr/>
      <w:tcPr>
        <w:tcBorders>
          <w:top w:val="single" w:sz="8" w:space="0" w:color="46C2D7" w:themeColor="accent3"/>
          <w:bottom w:val="single" w:sz="8" w:space="0" w:color="46C2D7" w:themeColor="accent3"/>
        </w:tcBorders>
      </w:tcPr>
    </w:tblStylePr>
    <w:tblStylePr w:type="firstCol">
      <w:rPr>
        <w:b/>
        <w:bCs/>
      </w:rPr>
    </w:tblStylePr>
    <w:tblStylePr w:type="lastCol">
      <w:rPr>
        <w:b/>
        <w:bCs/>
      </w:rPr>
      <w:tblPr/>
      <w:tcPr>
        <w:tcBorders>
          <w:top w:val="single" w:sz="8" w:space="0" w:color="46C2D7" w:themeColor="accent3"/>
          <w:bottom w:val="single" w:sz="8" w:space="0" w:color="46C2D7" w:themeColor="accent3"/>
        </w:tcBorders>
      </w:tcPr>
    </w:tblStylePr>
    <w:tblStylePr w:type="band1Vert">
      <w:tblPr/>
      <w:tcPr>
        <w:shd w:val="clear" w:color="auto" w:fill="D1EFF5" w:themeFill="accent3" w:themeFillTint="3F"/>
      </w:tcPr>
    </w:tblStylePr>
    <w:tblStylePr w:type="band1Horz">
      <w:tblPr/>
      <w:tcPr>
        <w:shd w:val="clear" w:color="auto" w:fill="D1EFF5" w:themeFill="accent3" w:themeFillTint="3F"/>
      </w:tcPr>
    </w:tblStylePr>
  </w:style>
  <w:style w:type="table" w:styleId="MediumList1-Accent4">
    <w:name w:val="Medium List 1 Accent 4"/>
    <w:basedOn w:val="TableNormal"/>
    <w:uiPriority w:val="65"/>
    <w:semiHidden/>
    <w:rsid w:val="00815342"/>
    <w:pPr>
      <w:spacing w:line="240" w:lineRule="auto"/>
    </w:pPr>
    <w:tblPr>
      <w:tblStyleRowBandSize w:val="1"/>
      <w:tblStyleColBandSize w:val="1"/>
      <w:tblBorders>
        <w:top w:val="single" w:sz="8" w:space="0" w:color="75BB19" w:themeColor="accent4"/>
        <w:bottom w:val="single" w:sz="8" w:space="0" w:color="75BB19" w:themeColor="accent4"/>
      </w:tblBorders>
    </w:tblPr>
    <w:tblStylePr w:type="firstRow">
      <w:rPr>
        <w:rFonts w:asciiTheme="majorHAnsi" w:eastAsiaTheme="majorEastAsia" w:hAnsiTheme="majorHAnsi" w:cstheme="majorBidi"/>
      </w:rPr>
      <w:tblPr/>
      <w:tcPr>
        <w:tcBorders>
          <w:top w:val="nil"/>
          <w:bottom w:val="single" w:sz="8" w:space="0" w:color="75BB19" w:themeColor="accent4"/>
        </w:tcBorders>
      </w:tcPr>
    </w:tblStylePr>
    <w:tblStylePr w:type="lastRow">
      <w:rPr>
        <w:b/>
        <w:bCs/>
        <w:color w:val="00428B" w:themeColor="text2"/>
      </w:rPr>
      <w:tblPr/>
      <w:tcPr>
        <w:tcBorders>
          <w:top w:val="single" w:sz="8" w:space="0" w:color="75BB19" w:themeColor="accent4"/>
          <w:bottom w:val="single" w:sz="8" w:space="0" w:color="75BB19" w:themeColor="accent4"/>
        </w:tcBorders>
      </w:tcPr>
    </w:tblStylePr>
    <w:tblStylePr w:type="firstCol">
      <w:rPr>
        <w:b/>
        <w:bCs/>
      </w:rPr>
    </w:tblStylePr>
    <w:tblStylePr w:type="lastCol">
      <w:rPr>
        <w:b/>
        <w:bCs/>
      </w:rPr>
      <w:tblPr/>
      <w:tcPr>
        <w:tcBorders>
          <w:top w:val="single" w:sz="8" w:space="0" w:color="75BB19" w:themeColor="accent4"/>
          <w:bottom w:val="single" w:sz="8" w:space="0" w:color="75BB19" w:themeColor="accent4"/>
        </w:tcBorders>
      </w:tcPr>
    </w:tblStylePr>
    <w:tblStylePr w:type="band1Vert">
      <w:tblPr/>
      <w:tcPr>
        <w:shd w:val="clear" w:color="auto" w:fill="DDF6BE" w:themeFill="accent4" w:themeFillTint="3F"/>
      </w:tcPr>
    </w:tblStylePr>
    <w:tblStylePr w:type="band1Horz">
      <w:tblPr/>
      <w:tcPr>
        <w:shd w:val="clear" w:color="auto" w:fill="DDF6BE" w:themeFill="accent4" w:themeFillTint="3F"/>
      </w:tcPr>
    </w:tblStylePr>
  </w:style>
  <w:style w:type="table" w:styleId="MediumList1-Accent5">
    <w:name w:val="Medium List 1 Accent 5"/>
    <w:basedOn w:val="TableNormal"/>
    <w:uiPriority w:val="65"/>
    <w:semiHidden/>
    <w:rsid w:val="00815342"/>
    <w:pPr>
      <w:spacing w:line="240" w:lineRule="auto"/>
    </w:pPr>
    <w:tblPr>
      <w:tblStyleRowBandSize w:val="1"/>
      <w:tblStyleColBandSize w:val="1"/>
      <w:tblBorders>
        <w:top w:val="single" w:sz="8" w:space="0" w:color="C2D300" w:themeColor="accent5"/>
        <w:bottom w:val="single" w:sz="8" w:space="0" w:color="C2D300" w:themeColor="accent5"/>
      </w:tblBorders>
    </w:tblPr>
    <w:tblStylePr w:type="firstRow">
      <w:rPr>
        <w:rFonts w:asciiTheme="majorHAnsi" w:eastAsiaTheme="majorEastAsia" w:hAnsiTheme="majorHAnsi" w:cstheme="majorBidi"/>
      </w:rPr>
      <w:tblPr/>
      <w:tcPr>
        <w:tcBorders>
          <w:top w:val="nil"/>
          <w:bottom w:val="single" w:sz="8" w:space="0" w:color="C2D300" w:themeColor="accent5"/>
        </w:tcBorders>
      </w:tcPr>
    </w:tblStylePr>
    <w:tblStylePr w:type="lastRow">
      <w:rPr>
        <w:b/>
        <w:bCs/>
        <w:color w:val="00428B" w:themeColor="text2"/>
      </w:rPr>
      <w:tblPr/>
      <w:tcPr>
        <w:tcBorders>
          <w:top w:val="single" w:sz="8" w:space="0" w:color="C2D300" w:themeColor="accent5"/>
          <w:bottom w:val="single" w:sz="8" w:space="0" w:color="C2D300" w:themeColor="accent5"/>
        </w:tcBorders>
      </w:tcPr>
    </w:tblStylePr>
    <w:tblStylePr w:type="firstCol">
      <w:rPr>
        <w:b/>
        <w:bCs/>
      </w:rPr>
    </w:tblStylePr>
    <w:tblStylePr w:type="lastCol">
      <w:rPr>
        <w:b/>
        <w:bCs/>
      </w:rPr>
      <w:tblPr/>
      <w:tcPr>
        <w:tcBorders>
          <w:top w:val="single" w:sz="8" w:space="0" w:color="C2D300" w:themeColor="accent5"/>
          <w:bottom w:val="single" w:sz="8" w:space="0" w:color="C2D300" w:themeColor="accent5"/>
        </w:tcBorders>
      </w:tcPr>
    </w:tblStylePr>
    <w:tblStylePr w:type="band1Vert">
      <w:tblPr/>
      <w:tcPr>
        <w:shd w:val="clear" w:color="auto" w:fill="F8FFB5" w:themeFill="accent5" w:themeFillTint="3F"/>
      </w:tcPr>
    </w:tblStylePr>
    <w:tblStylePr w:type="band1Horz">
      <w:tblPr/>
      <w:tcPr>
        <w:shd w:val="clear" w:color="auto" w:fill="F8FFB5" w:themeFill="accent5" w:themeFillTint="3F"/>
      </w:tcPr>
    </w:tblStylePr>
  </w:style>
  <w:style w:type="table" w:styleId="MediumList1-Accent6">
    <w:name w:val="Medium List 1 Accent 6"/>
    <w:basedOn w:val="TableNormal"/>
    <w:uiPriority w:val="65"/>
    <w:semiHidden/>
    <w:rsid w:val="00815342"/>
    <w:pPr>
      <w:spacing w:line="240" w:lineRule="auto"/>
    </w:pPr>
    <w:tblPr>
      <w:tblStyleRowBandSize w:val="1"/>
      <w:tblStyleColBandSize w:val="1"/>
      <w:tblBorders>
        <w:top w:val="single" w:sz="8" w:space="0" w:color="F0AB00" w:themeColor="accent6"/>
        <w:bottom w:val="single" w:sz="8" w:space="0" w:color="F0AB00" w:themeColor="accent6"/>
      </w:tblBorders>
    </w:tblPr>
    <w:tblStylePr w:type="firstRow">
      <w:rPr>
        <w:rFonts w:asciiTheme="majorHAnsi" w:eastAsiaTheme="majorEastAsia" w:hAnsiTheme="majorHAnsi" w:cstheme="majorBidi"/>
      </w:rPr>
      <w:tblPr/>
      <w:tcPr>
        <w:tcBorders>
          <w:top w:val="nil"/>
          <w:bottom w:val="single" w:sz="8" w:space="0" w:color="F0AB00" w:themeColor="accent6"/>
        </w:tcBorders>
      </w:tcPr>
    </w:tblStylePr>
    <w:tblStylePr w:type="lastRow">
      <w:rPr>
        <w:b/>
        <w:bCs/>
        <w:color w:val="00428B" w:themeColor="text2"/>
      </w:rPr>
      <w:tblPr/>
      <w:tcPr>
        <w:tcBorders>
          <w:top w:val="single" w:sz="8" w:space="0" w:color="F0AB00" w:themeColor="accent6"/>
          <w:bottom w:val="single" w:sz="8" w:space="0" w:color="F0AB00" w:themeColor="accent6"/>
        </w:tcBorders>
      </w:tcPr>
    </w:tblStylePr>
    <w:tblStylePr w:type="firstCol">
      <w:rPr>
        <w:b/>
        <w:bCs/>
      </w:rPr>
    </w:tblStylePr>
    <w:tblStylePr w:type="lastCol">
      <w:rPr>
        <w:b/>
        <w:bCs/>
      </w:rPr>
      <w:tblPr/>
      <w:tcPr>
        <w:tcBorders>
          <w:top w:val="single" w:sz="8" w:space="0" w:color="F0AB00" w:themeColor="accent6"/>
          <w:bottom w:val="single" w:sz="8" w:space="0" w:color="F0AB00" w:themeColor="accent6"/>
        </w:tcBorders>
      </w:tcPr>
    </w:tblStylePr>
    <w:tblStylePr w:type="band1Vert">
      <w:tblPr/>
      <w:tcPr>
        <w:shd w:val="clear" w:color="auto" w:fill="FFEBBC" w:themeFill="accent6" w:themeFillTint="3F"/>
      </w:tcPr>
    </w:tblStylePr>
    <w:tblStylePr w:type="band1Horz">
      <w:tblPr/>
      <w:tcPr>
        <w:shd w:val="clear" w:color="auto" w:fill="FFEBBC" w:themeFill="accent6" w:themeFillTint="3F"/>
      </w:tcPr>
    </w:tblStylePr>
  </w:style>
  <w:style w:type="table" w:styleId="MediumList2">
    <w:name w:val="Medium Lis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rPr>
        <w:sz w:val="24"/>
        <w:szCs w:val="24"/>
      </w:rPr>
      <w:tblPr/>
      <w:tcPr>
        <w:tcBorders>
          <w:top w:val="nil"/>
          <w:left w:val="nil"/>
          <w:bottom w:val="single" w:sz="24" w:space="0" w:color="231F20" w:themeColor="text1"/>
          <w:right w:val="nil"/>
          <w:insideH w:val="nil"/>
          <w:insideV w:val="nil"/>
        </w:tcBorders>
        <w:shd w:val="clear" w:color="auto" w:fill="FFFFFF" w:themeFill="background1"/>
      </w:tcPr>
    </w:tblStylePr>
    <w:tblStylePr w:type="lastRow">
      <w:tblPr/>
      <w:tcPr>
        <w:tcBorders>
          <w:top w:val="single" w:sz="8" w:space="0" w:color="231F2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1F20" w:themeColor="text1"/>
          <w:insideH w:val="nil"/>
          <w:insideV w:val="nil"/>
        </w:tcBorders>
        <w:shd w:val="clear" w:color="auto" w:fill="FFFFFF" w:themeFill="background1"/>
      </w:tcPr>
    </w:tblStylePr>
    <w:tblStylePr w:type="lastCol">
      <w:tblPr/>
      <w:tcPr>
        <w:tcBorders>
          <w:top w:val="nil"/>
          <w:left w:val="single" w:sz="8" w:space="0" w:color="231F2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top w:val="nil"/>
          <w:bottom w:val="nil"/>
          <w:insideH w:val="nil"/>
          <w:insideV w:val="nil"/>
        </w:tcBorders>
        <w:shd w:val="clear" w:color="auto" w:fill="CBC4C6"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rPr>
        <w:sz w:val="24"/>
        <w:szCs w:val="24"/>
      </w:rPr>
      <w:tblPr/>
      <w:tcPr>
        <w:tcBorders>
          <w:top w:val="nil"/>
          <w:left w:val="nil"/>
          <w:bottom w:val="single" w:sz="24" w:space="0" w:color="00428B" w:themeColor="accent1"/>
          <w:right w:val="nil"/>
          <w:insideH w:val="nil"/>
          <w:insideV w:val="nil"/>
        </w:tcBorders>
        <w:shd w:val="clear" w:color="auto" w:fill="FFFFFF" w:themeFill="background1"/>
      </w:tcPr>
    </w:tblStylePr>
    <w:tblStylePr w:type="lastRow">
      <w:tblPr/>
      <w:tcPr>
        <w:tcBorders>
          <w:top w:val="single" w:sz="8" w:space="0" w:color="00428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28B" w:themeColor="accent1"/>
          <w:insideH w:val="nil"/>
          <w:insideV w:val="nil"/>
        </w:tcBorders>
        <w:shd w:val="clear" w:color="auto" w:fill="FFFFFF" w:themeFill="background1"/>
      </w:tcPr>
    </w:tblStylePr>
    <w:tblStylePr w:type="lastCol">
      <w:tblPr/>
      <w:tcPr>
        <w:tcBorders>
          <w:top w:val="nil"/>
          <w:left w:val="single" w:sz="8" w:space="0" w:color="00428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top w:val="nil"/>
          <w:bottom w:val="nil"/>
          <w:insideH w:val="nil"/>
          <w:insideV w:val="nil"/>
        </w:tcBorders>
        <w:shd w:val="clear" w:color="auto" w:fill="A3CE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rPr>
        <w:sz w:val="24"/>
        <w:szCs w:val="24"/>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tblPr/>
      <w:tcPr>
        <w:tcBorders>
          <w:top w:val="single" w:sz="8" w:space="0" w:color="0092D7"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2D7" w:themeColor="accent2"/>
          <w:insideH w:val="nil"/>
          <w:insideV w:val="nil"/>
        </w:tcBorders>
        <w:shd w:val="clear" w:color="auto" w:fill="FFFFFF" w:themeFill="background1"/>
      </w:tcPr>
    </w:tblStylePr>
    <w:tblStylePr w:type="lastCol">
      <w:tblPr/>
      <w:tcPr>
        <w:tcBorders>
          <w:top w:val="nil"/>
          <w:left w:val="single" w:sz="8" w:space="0" w:color="0092D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top w:val="nil"/>
          <w:bottom w:val="nil"/>
          <w:insideH w:val="nil"/>
          <w:insideV w:val="nil"/>
        </w:tcBorders>
        <w:shd w:val="clear" w:color="auto" w:fill="B6E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rPr>
        <w:sz w:val="24"/>
        <w:szCs w:val="24"/>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tblPr/>
      <w:tcPr>
        <w:tcBorders>
          <w:top w:val="single" w:sz="8" w:space="0" w:color="46C2D7"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C2D7" w:themeColor="accent3"/>
          <w:insideH w:val="nil"/>
          <w:insideV w:val="nil"/>
        </w:tcBorders>
        <w:shd w:val="clear" w:color="auto" w:fill="FFFFFF" w:themeFill="background1"/>
      </w:tcPr>
    </w:tblStylePr>
    <w:tblStylePr w:type="lastCol">
      <w:tblPr/>
      <w:tcPr>
        <w:tcBorders>
          <w:top w:val="nil"/>
          <w:left w:val="single" w:sz="8" w:space="0" w:color="46C2D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top w:val="nil"/>
          <w:bottom w:val="nil"/>
          <w:insideH w:val="nil"/>
          <w:insideV w:val="nil"/>
        </w:tcBorders>
        <w:shd w:val="clear" w:color="auto" w:fill="D1EFF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rPr>
        <w:sz w:val="24"/>
        <w:szCs w:val="24"/>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tblPr/>
      <w:tcPr>
        <w:tcBorders>
          <w:top w:val="single" w:sz="8" w:space="0" w:color="75BB19"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BB19" w:themeColor="accent4"/>
          <w:insideH w:val="nil"/>
          <w:insideV w:val="nil"/>
        </w:tcBorders>
        <w:shd w:val="clear" w:color="auto" w:fill="FFFFFF" w:themeFill="background1"/>
      </w:tcPr>
    </w:tblStylePr>
    <w:tblStylePr w:type="lastCol">
      <w:tblPr/>
      <w:tcPr>
        <w:tcBorders>
          <w:top w:val="nil"/>
          <w:left w:val="single" w:sz="8" w:space="0" w:color="75BB1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top w:val="nil"/>
          <w:bottom w:val="nil"/>
          <w:insideH w:val="nil"/>
          <w:insideV w:val="nil"/>
        </w:tcBorders>
        <w:shd w:val="clear" w:color="auto" w:fill="DDF6B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rPr>
        <w:sz w:val="24"/>
        <w:szCs w:val="24"/>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tblPr/>
      <w:tcPr>
        <w:tcBorders>
          <w:top w:val="single" w:sz="8" w:space="0" w:color="C2D3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2D300" w:themeColor="accent5"/>
          <w:insideH w:val="nil"/>
          <w:insideV w:val="nil"/>
        </w:tcBorders>
        <w:shd w:val="clear" w:color="auto" w:fill="FFFFFF" w:themeFill="background1"/>
      </w:tcPr>
    </w:tblStylePr>
    <w:tblStylePr w:type="lastCol">
      <w:tblPr/>
      <w:tcPr>
        <w:tcBorders>
          <w:top w:val="nil"/>
          <w:left w:val="single" w:sz="8" w:space="0" w:color="C2D3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top w:val="nil"/>
          <w:bottom w:val="nil"/>
          <w:insideH w:val="nil"/>
          <w:insideV w:val="nil"/>
        </w:tcBorders>
        <w:shd w:val="clear" w:color="auto" w:fill="F8FFB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rPr>
        <w:sz w:val="24"/>
        <w:szCs w:val="24"/>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tblPr/>
      <w:tcPr>
        <w:tcBorders>
          <w:top w:val="single" w:sz="8" w:space="0" w:color="F0AB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AB00" w:themeColor="accent6"/>
          <w:insideH w:val="nil"/>
          <w:insideV w:val="nil"/>
        </w:tcBorders>
        <w:shd w:val="clear" w:color="auto" w:fill="FFFFFF" w:themeFill="background1"/>
      </w:tcPr>
    </w:tblStylePr>
    <w:tblStylePr w:type="lastCol">
      <w:tblPr/>
      <w:tcPr>
        <w:tcBorders>
          <w:top w:val="nil"/>
          <w:left w:val="single" w:sz="8" w:space="0" w:color="F0AB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top w:val="nil"/>
          <w:bottom w:val="nil"/>
          <w:insideH w:val="nil"/>
          <w:insideV w:val="nil"/>
        </w:tcBorders>
        <w:shd w:val="clear" w:color="auto" w:fill="FFEBBC"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tblBorders>
    </w:tblPr>
    <w:tblStylePr w:type="firstRow">
      <w:pPr>
        <w:spacing w:before="0" w:after="0" w:line="240" w:lineRule="auto"/>
      </w:pPr>
      <w:rPr>
        <w:b/>
        <w:bCs/>
        <w:color w:val="FFFFFF" w:themeColor="background1"/>
      </w:rPr>
      <w:tblPr/>
      <w:tcPr>
        <w:tc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shd w:val="clear" w:color="auto" w:fill="231F20" w:themeFill="text1"/>
      </w:tcPr>
    </w:tblStylePr>
    <w:tblStylePr w:type="lastRow">
      <w:pPr>
        <w:spacing w:before="0" w:after="0" w:line="240" w:lineRule="auto"/>
      </w:pPr>
      <w:rPr>
        <w:b/>
        <w:bCs/>
      </w:rPr>
      <w:tblPr/>
      <w:tcPr>
        <w:tcBorders>
          <w:top w:val="double" w:sz="6"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tcPr>
    </w:tblStylePr>
    <w:tblStylePr w:type="firstCol">
      <w:rPr>
        <w:b/>
        <w:bCs/>
      </w:rPr>
    </w:tblStylePr>
    <w:tblStylePr w:type="lastCol">
      <w:rPr>
        <w:b/>
        <w:bCs/>
      </w:rPr>
    </w:tblStylePr>
    <w:tblStylePr w:type="band1Vert">
      <w:tblPr/>
      <w:tcPr>
        <w:shd w:val="clear" w:color="auto" w:fill="CBC4C6" w:themeFill="text1" w:themeFillTint="3F"/>
      </w:tcPr>
    </w:tblStylePr>
    <w:tblStylePr w:type="band1Horz">
      <w:tblPr/>
      <w:tcPr>
        <w:tcBorders>
          <w:insideH w:val="nil"/>
          <w:insideV w:val="nil"/>
        </w:tcBorders>
        <w:shd w:val="clear" w:color="auto" w:fill="CBC4C6"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tblBorders>
    </w:tblPr>
    <w:tblStylePr w:type="firstRow">
      <w:pPr>
        <w:spacing w:before="0" w:after="0" w:line="240" w:lineRule="auto"/>
      </w:pPr>
      <w:rPr>
        <w:b/>
        <w:bCs/>
        <w:color w:val="FFFFFF" w:themeColor="background1"/>
      </w:rPr>
      <w:tblPr/>
      <w:tcPr>
        <w:tc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shd w:val="clear" w:color="auto" w:fill="00428B" w:themeFill="accent1"/>
      </w:tcPr>
    </w:tblStylePr>
    <w:tblStylePr w:type="lastRow">
      <w:pPr>
        <w:spacing w:before="0" w:after="0" w:line="240" w:lineRule="auto"/>
      </w:pPr>
      <w:rPr>
        <w:b/>
        <w:bCs/>
      </w:rPr>
      <w:tblPr/>
      <w:tcPr>
        <w:tcBorders>
          <w:top w:val="double" w:sz="6"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EFF" w:themeFill="accent1" w:themeFillTint="3F"/>
      </w:tcPr>
    </w:tblStylePr>
    <w:tblStylePr w:type="band1Horz">
      <w:tblPr/>
      <w:tcPr>
        <w:tcBorders>
          <w:insideH w:val="nil"/>
          <w:insideV w:val="nil"/>
        </w:tcBorders>
        <w:shd w:val="clear" w:color="auto" w:fill="A3CE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tblBorders>
    </w:tblPr>
    <w:tblStylePr w:type="firstRow">
      <w:pPr>
        <w:spacing w:before="0" w:after="0" w:line="240" w:lineRule="auto"/>
      </w:pPr>
      <w:rPr>
        <w:b/>
        <w:bCs/>
        <w:color w:val="FFFFFF" w:themeColor="background1"/>
      </w:rPr>
      <w:tblPr/>
      <w:tcPr>
        <w:tc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shd w:val="clear" w:color="auto" w:fill="0092D7" w:themeFill="accent2"/>
      </w:tcPr>
    </w:tblStylePr>
    <w:tblStylePr w:type="lastRow">
      <w:pPr>
        <w:spacing w:before="0" w:after="0" w:line="240" w:lineRule="auto"/>
      </w:pPr>
      <w:rPr>
        <w:b/>
        <w:bCs/>
      </w:rPr>
      <w:tblPr/>
      <w:tcPr>
        <w:tcBorders>
          <w:top w:val="double" w:sz="6"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6E7FF" w:themeFill="accent2" w:themeFillTint="3F"/>
      </w:tcPr>
    </w:tblStylePr>
    <w:tblStylePr w:type="band1Horz">
      <w:tblPr/>
      <w:tcPr>
        <w:tcBorders>
          <w:insideH w:val="nil"/>
          <w:insideV w:val="nil"/>
        </w:tcBorders>
        <w:shd w:val="clear" w:color="auto" w:fill="B6E7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tblBorders>
    </w:tblPr>
    <w:tblStylePr w:type="firstRow">
      <w:pPr>
        <w:spacing w:before="0" w:after="0" w:line="240" w:lineRule="auto"/>
      </w:pPr>
      <w:rPr>
        <w:b/>
        <w:bCs/>
        <w:color w:val="FFFFFF" w:themeColor="background1"/>
      </w:rPr>
      <w:tblPr/>
      <w:tcPr>
        <w:tc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shd w:val="clear" w:color="auto" w:fill="46C2D7" w:themeFill="accent3"/>
      </w:tcPr>
    </w:tblStylePr>
    <w:tblStylePr w:type="lastRow">
      <w:pPr>
        <w:spacing w:before="0" w:after="0" w:line="240" w:lineRule="auto"/>
      </w:pPr>
      <w:rPr>
        <w:b/>
        <w:bCs/>
      </w:rPr>
      <w:tblPr/>
      <w:tcPr>
        <w:tcBorders>
          <w:top w:val="double" w:sz="6"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tcPr>
    </w:tblStylePr>
    <w:tblStylePr w:type="firstCol">
      <w:rPr>
        <w:b/>
        <w:bCs/>
      </w:rPr>
    </w:tblStylePr>
    <w:tblStylePr w:type="lastCol">
      <w:rPr>
        <w:b/>
        <w:bCs/>
      </w:rPr>
    </w:tblStylePr>
    <w:tblStylePr w:type="band1Vert">
      <w:tblPr/>
      <w:tcPr>
        <w:shd w:val="clear" w:color="auto" w:fill="D1EFF5" w:themeFill="accent3" w:themeFillTint="3F"/>
      </w:tcPr>
    </w:tblStylePr>
    <w:tblStylePr w:type="band1Horz">
      <w:tblPr/>
      <w:tcPr>
        <w:tcBorders>
          <w:insideH w:val="nil"/>
          <w:insideV w:val="nil"/>
        </w:tcBorders>
        <w:shd w:val="clear" w:color="auto" w:fill="D1EFF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tblBorders>
    </w:tblPr>
    <w:tblStylePr w:type="firstRow">
      <w:pPr>
        <w:spacing w:before="0" w:after="0" w:line="240" w:lineRule="auto"/>
      </w:pPr>
      <w:rPr>
        <w:b/>
        <w:bCs/>
        <w:color w:val="FFFFFF" w:themeColor="background1"/>
      </w:rPr>
      <w:tblPr/>
      <w:tcPr>
        <w:tc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shd w:val="clear" w:color="auto" w:fill="75BB19" w:themeFill="accent4"/>
      </w:tcPr>
    </w:tblStylePr>
    <w:tblStylePr w:type="lastRow">
      <w:pPr>
        <w:spacing w:before="0" w:after="0" w:line="240" w:lineRule="auto"/>
      </w:pPr>
      <w:rPr>
        <w:b/>
        <w:bCs/>
      </w:rPr>
      <w:tblPr/>
      <w:tcPr>
        <w:tcBorders>
          <w:top w:val="double" w:sz="6"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tcPr>
    </w:tblStylePr>
    <w:tblStylePr w:type="firstCol">
      <w:rPr>
        <w:b/>
        <w:bCs/>
      </w:rPr>
    </w:tblStylePr>
    <w:tblStylePr w:type="lastCol">
      <w:rPr>
        <w:b/>
        <w:bCs/>
      </w:rPr>
    </w:tblStylePr>
    <w:tblStylePr w:type="band1Vert">
      <w:tblPr/>
      <w:tcPr>
        <w:shd w:val="clear" w:color="auto" w:fill="DDF6BE" w:themeFill="accent4" w:themeFillTint="3F"/>
      </w:tcPr>
    </w:tblStylePr>
    <w:tblStylePr w:type="band1Horz">
      <w:tblPr/>
      <w:tcPr>
        <w:tcBorders>
          <w:insideH w:val="nil"/>
          <w:insideV w:val="nil"/>
        </w:tcBorders>
        <w:shd w:val="clear" w:color="auto" w:fill="DDF6B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tblBorders>
    </w:tblPr>
    <w:tblStylePr w:type="firstRow">
      <w:pPr>
        <w:spacing w:before="0" w:after="0" w:line="240" w:lineRule="auto"/>
      </w:pPr>
      <w:rPr>
        <w:b/>
        <w:bCs/>
        <w:color w:val="FFFFFF" w:themeColor="background1"/>
      </w:rPr>
      <w:tblPr/>
      <w:tcPr>
        <w:tc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shd w:val="clear" w:color="auto" w:fill="C2D300" w:themeFill="accent5"/>
      </w:tcPr>
    </w:tblStylePr>
    <w:tblStylePr w:type="lastRow">
      <w:pPr>
        <w:spacing w:before="0" w:after="0" w:line="240" w:lineRule="auto"/>
      </w:pPr>
      <w:rPr>
        <w:b/>
        <w:bCs/>
      </w:rPr>
      <w:tblPr/>
      <w:tcPr>
        <w:tcBorders>
          <w:top w:val="double" w:sz="6"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tcPr>
    </w:tblStylePr>
    <w:tblStylePr w:type="firstCol">
      <w:rPr>
        <w:b/>
        <w:bCs/>
      </w:rPr>
    </w:tblStylePr>
    <w:tblStylePr w:type="lastCol">
      <w:rPr>
        <w:b/>
        <w:bCs/>
      </w:rPr>
    </w:tblStylePr>
    <w:tblStylePr w:type="band1Vert">
      <w:tblPr/>
      <w:tcPr>
        <w:shd w:val="clear" w:color="auto" w:fill="F8FFB5" w:themeFill="accent5" w:themeFillTint="3F"/>
      </w:tcPr>
    </w:tblStylePr>
    <w:tblStylePr w:type="band1Horz">
      <w:tblPr/>
      <w:tcPr>
        <w:tcBorders>
          <w:insideH w:val="nil"/>
          <w:insideV w:val="nil"/>
        </w:tcBorders>
        <w:shd w:val="clear" w:color="auto" w:fill="F8FFB5"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tblBorders>
    </w:tblPr>
    <w:tblStylePr w:type="firstRow">
      <w:pPr>
        <w:spacing w:before="0" w:after="0" w:line="240" w:lineRule="auto"/>
      </w:pPr>
      <w:rPr>
        <w:b/>
        <w:bCs/>
        <w:color w:val="FFFFFF" w:themeColor="background1"/>
      </w:rPr>
      <w:tblPr/>
      <w:tcPr>
        <w:tc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shd w:val="clear" w:color="auto" w:fill="F0AB00" w:themeFill="accent6"/>
      </w:tcPr>
    </w:tblStylePr>
    <w:tblStylePr w:type="lastRow">
      <w:pPr>
        <w:spacing w:before="0" w:after="0" w:line="240" w:lineRule="auto"/>
      </w:pPr>
      <w:rPr>
        <w:b/>
        <w:bCs/>
      </w:rPr>
      <w:tblPr/>
      <w:tcPr>
        <w:tcBorders>
          <w:top w:val="double" w:sz="6"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BBC" w:themeFill="accent6" w:themeFillTint="3F"/>
      </w:tcPr>
    </w:tblStylePr>
    <w:tblStylePr w:type="band1Horz">
      <w:tblPr/>
      <w:tcPr>
        <w:tcBorders>
          <w:insideH w:val="nil"/>
          <w:insideV w:val="nil"/>
        </w:tcBorders>
        <w:shd w:val="clear" w:color="auto" w:fill="FFEBBC"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F2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1F20" w:themeFill="text1"/>
      </w:tcPr>
    </w:tblStylePr>
    <w:tblStylePr w:type="lastCol">
      <w:rPr>
        <w:b/>
        <w:bCs/>
        <w:color w:val="FFFFFF" w:themeColor="background1"/>
      </w:rPr>
      <w:tblPr/>
      <w:tcPr>
        <w:tcBorders>
          <w:left w:val="nil"/>
          <w:right w:val="nil"/>
          <w:insideH w:val="nil"/>
          <w:insideV w:val="nil"/>
        </w:tcBorders>
        <w:shd w:val="clear" w:color="auto" w:fill="231F2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2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28B" w:themeFill="accent1"/>
      </w:tcPr>
    </w:tblStylePr>
    <w:tblStylePr w:type="lastCol">
      <w:rPr>
        <w:b/>
        <w:bCs/>
        <w:color w:val="FFFFFF" w:themeColor="background1"/>
      </w:rPr>
      <w:tblPr/>
      <w:tcPr>
        <w:tcBorders>
          <w:left w:val="nil"/>
          <w:right w:val="nil"/>
          <w:insideH w:val="nil"/>
          <w:insideV w:val="nil"/>
        </w:tcBorders>
        <w:shd w:val="clear" w:color="auto" w:fill="0042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2D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2D7" w:themeFill="accent2"/>
      </w:tcPr>
    </w:tblStylePr>
    <w:tblStylePr w:type="lastCol">
      <w:rPr>
        <w:b/>
        <w:bCs/>
        <w:color w:val="FFFFFF" w:themeColor="background1"/>
      </w:rPr>
      <w:tblPr/>
      <w:tcPr>
        <w:tcBorders>
          <w:left w:val="nil"/>
          <w:right w:val="nil"/>
          <w:insideH w:val="nil"/>
          <w:insideV w:val="nil"/>
        </w:tcBorders>
        <w:shd w:val="clear" w:color="auto" w:fill="0092D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C2D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6C2D7" w:themeFill="accent3"/>
      </w:tcPr>
    </w:tblStylePr>
    <w:tblStylePr w:type="lastCol">
      <w:rPr>
        <w:b/>
        <w:bCs/>
        <w:color w:val="FFFFFF" w:themeColor="background1"/>
      </w:rPr>
      <w:tblPr/>
      <w:tcPr>
        <w:tcBorders>
          <w:left w:val="nil"/>
          <w:right w:val="nil"/>
          <w:insideH w:val="nil"/>
          <w:insideV w:val="nil"/>
        </w:tcBorders>
        <w:shd w:val="clear" w:color="auto" w:fill="46C2D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BB1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5BB19" w:themeFill="accent4"/>
      </w:tcPr>
    </w:tblStylePr>
    <w:tblStylePr w:type="lastCol">
      <w:rPr>
        <w:b/>
        <w:bCs/>
        <w:color w:val="FFFFFF" w:themeColor="background1"/>
      </w:rPr>
      <w:tblPr/>
      <w:tcPr>
        <w:tcBorders>
          <w:left w:val="nil"/>
          <w:right w:val="nil"/>
          <w:insideH w:val="nil"/>
          <w:insideV w:val="nil"/>
        </w:tcBorders>
        <w:shd w:val="clear" w:color="auto" w:fill="75BB1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2D3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2D300" w:themeFill="accent5"/>
      </w:tcPr>
    </w:tblStylePr>
    <w:tblStylePr w:type="lastCol">
      <w:rPr>
        <w:b/>
        <w:bCs/>
        <w:color w:val="FFFFFF" w:themeColor="background1"/>
      </w:rPr>
      <w:tblPr/>
      <w:tcPr>
        <w:tcBorders>
          <w:left w:val="nil"/>
          <w:right w:val="nil"/>
          <w:insideH w:val="nil"/>
          <w:insideV w:val="nil"/>
        </w:tcBorders>
        <w:shd w:val="clear" w:color="auto" w:fill="C2D3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AB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AB00" w:themeFill="accent6"/>
      </w:tcPr>
    </w:tblStylePr>
    <w:tblStylePr w:type="lastCol">
      <w:rPr>
        <w:b/>
        <w:bCs/>
        <w:color w:val="FFFFFF" w:themeColor="background1"/>
      </w:rPr>
      <w:tblPr/>
      <w:tcPr>
        <w:tcBorders>
          <w:left w:val="nil"/>
          <w:right w:val="nil"/>
          <w:insideH w:val="nil"/>
          <w:insideV w:val="nil"/>
        </w:tcBorders>
        <w:shd w:val="clear" w:color="auto" w:fill="F0AB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PlainTable11">
    <w:name w:val="Plain Table 11"/>
    <w:basedOn w:val="TableNormal"/>
    <w:uiPriority w:val="41"/>
    <w:semiHidden/>
    <w:rsid w:val="00815342"/>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semiHidden/>
    <w:rsid w:val="00815342"/>
    <w:pPr>
      <w:spacing w:line="240" w:lineRule="auto"/>
    </w:pPr>
    <w:tblPr>
      <w:tblStyleRowBandSize w:val="1"/>
      <w:tblStyleColBandSize w:val="1"/>
      <w:tblBorders>
        <w:top w:val="single" w:sz="4" w:space="0" w:color="96888C" w:themeColor="text1" w:themeTint="80"/>
        <w:bottom w:val="single" w:sz="4" w:space="0" w:color="96888C" w:themeColor="text1" w:themeTint="80"/>
      </w:tblBorders>
    </w:tblPr>
    <w:tblStylePr w:type="firstRow">
      <w:rPr>
        <w:b/>
        <w:bCs/>
      </w:rPr>
      <w:tblPr/>
      <w:tcPr>
        <w:tcBorders>
          <w:bottom w:val="single" w:sz="4" w:space="0" w:color="96888C" w:themeColor="text1" w:themeTint="80"/>
        </w:tcBorders>
      </w:tcPr>
    </w:tblStylePr>
    <w:tblStylePr w:type="lastRow">
      <w:rPr>
        <w:b/>
        <w:bCs/>
      </w:rPr>
      <w:tblPr/>
      <w:tcPr>
        <w:tcBorders>
          <w:top w:val="single" w:sz="4" w:space="0" w:color="96888C" w:themeColor="text1" w:themeTint="80"/>
        </w:tcBorders>
      </w:tcPr>
    </w:tblStylePr>
    <w:tblStylePr w:type="firstCol">
      <w:rPr>
        <w:b/>
        <w:bCs/>
      </w:rPr>
    </w:tblStylePr>
    <w:tblStylePr w:type="lastCol">
      <w:rPr>
        <w:b/>
        <w:bCs/>
      </w:rPr>
    </w:tblStylePr>
    <w:tblStylePr w:type="band1Vert">
      <w:tblPr/>
      <w:tcPr>
        <w:tcBorders>
          <w:left w:val="single" w:sz="4" w:space="0" w:color="96888C" w:themeColor="text1" w:themeTint="80"/>
          <w:right w:val="single" w:sz="4" w:space="0" w:color="96888C" w:themeColor="text1" w:themeTint="80"/>
        </w:tcBorders>
      </w:tcPr>
    </w:tblStylePr>
    <w:tblStylePr w:type="band2Vert">
      <w:tblPr/>
      <w:tcPr>
        <w:tcBorders>
          <w:left w:val="single" w:sz="4" w:space="0" w:color="96888C" w:themeColor="text1" w:themeTint="80"/>
          <w:right w:val="single" w:sz="4" w:space="0" w:color="96888C" w:themeColor="text1" w:themeTint="80"/>
        </w:tcBorders>
      </w:tcPr>
    </w:tblStylePr>
    <w:tblStylePr w:type="band1Horz">
      <w:tblPr/>
      <w:tcPr>
        <w:tcBorders>
          <w:top w:val="single" w:sz="4" w:space="0" w:color="96888C" w:themeColor="text1" w:themeTint="80"/>
          <w:bottom w:val="single" w:sz="4" w:space="0" w:color="96888C" w:themeColor="text1" w:themeTint="80"/>
        </w:tcBorders>
      </w:tcPr>
    </w:tblStylePr>
  </w:style>
  <w:style w:type="table" w:customStyle="1" w:styleId="PlainTable31">
    <w:name w:val="Plain Table 31"/>
    <w:basedOn w:val="TableNormal"/>
    <w:uiPriority w:val="43"/>
    <w:semiHidden/>
    <w:rsid w:val="00815342"/>
    <w:pPr>
      <w:spacing w:line="240" w:lineRule="auto"/>
    </w:pPr>
    <w:tblPr>
      <w:tblStyleRowBandSize w:val="1"/>
      <w:tblStyleColBandSize w:val="1"/>
    </w:tblPr>
    <w:tblStylePr w:type="firstRow">
      <w:rPr>
        <w:b/>
        <w:bCs/>
        <w:caps/>
      </w:rPr>
      <w:tblPr/>
      <w:tcPr>
        <w:tcBorders>
          <w:bottom w:val="single" w:sz="4" w:space="0" w:color="96888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6888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semiHidden/>
    <w:rsid w:val="00815342"/>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888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888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888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888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semiHidden/>
    <w:rsid w:val="0081534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odyText12ptAbove">
    <w:name w:val="Body Text 12pt Above"/>
    <w:basedOn w:val="BodyText"/>
    <w:next w:val="BodyText"/>
    <w:qFormat/>
    <w:rsid w:val="00014A13"/>
    <w:pPr>
      <w:spacing w:before="240"/>
    </w:pPr>
    <w:rPr>
      <w:lang w:eastAsia="fr-CA"/>
    </w:rPr>
  </w:style>
  <w:style w:type="paragraph" w:customStyle="1" w:styleId="HighlightBoxText">
    <w:name w:val="Highlight Box Text"/>
    <w:basedOn w:val="BodyText"/>
    <w:qFormat/>
    <w:rsid w:val="009548FD"/>
    <w:pPr>
      <w:pBdr>
        <w:top w:val="single" w:sz="4" w:space="12" w:color="EAF1C7" w:themeColor="background2"/>
        <w:left w:val="single" w:sz="4" w:space="12" w:color="EAF1C7" w:themeColor="background2"/>
        <w:bottom w:val="single" w:sz="4" w:space="12" w:color="EAF1C7" w:themeColor="background2"/>
        <w:right w:val="single" w:sz="4" w:space="12" w:color="EAF1C7" w:themeColor="background2"/>
      </w:pBdr>
      <w:shd w:val="clear" w:color="auto" w:fill="EAF1C7" w:themeFill="background2"/>
      <w:spacing w:before="60" w:after="60"/>
      <w:ind w:left="227" w:right="227"/>
    </w:pPr>
    <w:rPr>
      <w:lang w:eastAsia="fr-CA"/>
    </w:rPr>
  </w:style>
  <w:style w:type="paragraph" w:customStyle="1" w:styleId="HighlightBoxHeading">
    <w:name w:val="Highlight Box Heading"/>
    <w:basedOn w:val="HighlightBoxText"/>
    <w:next w:val="HighlightBoxText"/>
    <w:qFormat/>
    <w:rsid w:val="0035136E"/>
    <w:pPr>
      <w:keepNext/>
      <w:spacing w:before="120"/>
    </w:pPr>
    <w:rPr>
      <w:b/>
      <w:color w:val="00428B" w:themeColor="text2"/>
      <w:sz w:val="24"/>
    </w:rPr>
  </w:style>
  <w:style w:type="paragraph" w:customStyle="1" w:styleId="HighlightBoxBullet">
    <w:name w:val="Highlight Box Bullet"/>
    <w:basedOn w:val="HighlightBoxText"/>
    <w:qFormat/>
    <w:rsid w:val="008436C6"/>
    <w:pPr>
      <w:numPr>
        <w:numId w:val="10"/>
      </w:numPr>
    </w:pPr>
  </w:style>
  <w:style w:type="paragraph" w:customStyle="1" w:styleId="HighlightBoxNumbering">
    <w:name w:val="Highlight Box Numbering"/>
    <w:basedOn w:val="HighlightBoxText"/>
    <w:qFormat/>
    <w:rsid w:val="008436C6"/>
    <w:pPr>
      <w:numPr>
        <w:numId w:val="11"/>
      </w:numPr>
    </w:pPr>
  </w:style>
  <w:style w:type="table" w:styleId="GridTable1Light">
    <w:name w:val="Grid Table 1 Light"/>
    <w:basedOn w:val="TableNormal"/>
    <w:uiPriority w:val="46"/>
    <w:semiHidden/>
    <w:rsid w:val="00C4022C"/>
    <w:pPr>
      <w:spacing w:line="240" w:lineRule="auto"/>
    </w:pPr>
    <w:tblPr>
      <w:tblStyleRowBandSize w:val="1"/>
      <w:tblStyleColBandSize w:val="1"/>
      <w:tblBorders>
        <w:top w:val="single" w:sz="4" w:space="0" w:color="ABA0A3" w:themeColor="text1" w:themeTint="66"/>
        <w:left w:val="single" w:sz="4" w:space="0" w:color="ABA0A3" w:themeColor="text1" w:themeTint="66"/>
        <w:bottom w:val="single" w:sz="4" w:space="0" w:color="ABA0A3" w:themeColor="text1" w:themeTint="66"/>
        <w:right w:val="single" w:sz="4" w:space="0" w:color="ABA0A3" w:themeColor="text1" w:themeTint="66"/>
        <w:insideH w:val="single" w:sz="4" w:space="0" w:color="ABA0A3" w:themeColor="text1" w:themeTint="66"/>
        <w:insideV w:val="single" w:sz="4" w:space="0" w:color="ABA0A3" w:themeColor="text1" w:themeTint="66"/>
      </w:tblBorders>
    </w:tblPr>
    <w:tblStylePr w:type="firstRow">
      <w:rPr>
        <w:b/>
        <w:bCs/>
      </w:rPr>
      <w:tblPr/>
      <w:tcPr>
        <w:tcBorders>
          <w:bottom w:val="single" w:sz="12" w:space="0" w:color="807276" w:themeColor="text1" w:themeTint="99"/>
        </w:tcBorders>
      </w:tcPr>
    </w:tblStylePr>
    <w:tblStylePr w:type="lastRow">
      <w:rPr>
        <w:b/>
        <w:bCs/>
      </w:rPr>
      <w:tblPr/>
      <w:tcPr>
        <w:tcBorders>
          <w:top w:val="double" w:sz="2" w:space="0" w:color="807276" w:themeColor="text1" w:themeTint="99"/>
        </w:tcBorders>
      </w:tcPr>
    </w:tblStylePr>
    <w:tblStylePr w:type="firstCol">
      <w:rPr>
        <w:b/>
        <w:bCs/>
      </w:rPr>
    </w:tblStylePr>
    <w:tblStylePr w:type="lastCol">
      <w:rPr>
        <w:b/>
        <w:bCs/>
      </w:rPr>
    </w:tblStylePr>
  </w:style>
  <w:style w:type="paragraph" w:customStyle="1" w:styleId="FooterLine">
    <w:name w:val="Footer Line"/>
    <w:basedOn w:val="Footer"/>
    <w:uiPriority w:val="99"/>
    <w:rsid w:val="00A9594B"/>
    <w:pPr>
      <w:pBdr>
        <w:bottom w:val="single" w:sz="8" w:space="2" w:color="00428B" w:themeColor="text2"/>
      </w:pBdr>
      <w:spacing w:before="120" w:after="290" w:line="240" w:lineRule="exact"/>
      <w:ind w:left="0" w:right="0"/>
    </w:pPr>
  </w:style>
  <w:style w:type="paragraph" w:styleId="FootnoteText">
    <w:name w:val="footnote text"/>
    <w:basedOn w:val="Normal"/>
    <w:link w:val="FootnoteTextChar"/>
    <w:uiPriority w:val="99"/>
    <w:unhideWhenUsed/>
    <w:rsid w:val="00146C14"/>
    <w:pPr>
      <w:spacing w:line="240" w:lineRule="auto"/>
    </w:pPr>
    <w:rPr>
      <w:sz w:val="18"/>
    </w:rPr>
  </w:style>
  <w:style w:type="character" w:customStyle="1" w:styleId="FootnoteTextChar">
    <w:name w:val="Footnote Text Char"/>
    <w:basedOn w:val="DefaultParagraphFont"/>
    <w:link w:val="FootnoteText"/>
    <w:uiPriority w:val="99"/>
    <w:rsid w:val="00146C14"/>
    <w:rPr>
      <w:sz w:val="18"/>
    </w:rPr>
  </w:style>
  <w:style w:type="character" w:styleId="FootnoteReference">
    <w:name w:val="footnote reference"/>
    <w:basedOn w:val="DefaultParagraphFont"/>
    <w:uiPriority w:val="99"/>
    <w:semiHidden/>
    <w:unhideWhenUsed/>
    <w:rsid w:val="00F42947"/>
    <w:rPr>
      <w:vertAlign w:val="superscript"/>
    </w:rPr>
  </w:style>
  <w:style w:type="table" w:customStyle="1" w:styleId="MWTableGrid">
    <w:name w:val="MW Table Grid"/>
    <w:basedOn w:val="TableNormal"/>
    <w:uiPriority w:val="99"/>
    <w:rsid w:val="00B60620"/>
    <w:pPr>
      <w:spacing w:before="60" w:after="60"/>
    </w:pPr>
    <w:tblPr>
      <w:tblStyleRowBandSize w:val="1"/>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85" w:type="dxa"/>
        <w:bottom w:w="28" w:type="dxa"/>
        <w:right w:w="85" w:type="dxa"/>
      </w:tblCellMar>
    </w:tblPr>
    <w:tblStylePr w:type="firstRow">
      <w:rPr>
        <w:color w:val="FFFFFF"/>
      </w:rPr>
      <w:tblPr/>
      <w:trPr>
        <w:tblHeader/>
      </w:trPr>
      <w:tcPr>
        <w:tcBorders>
          <w:top w:val="single" w:sz="4" w:space="0" w:color="231F20"/>
          <w:left w:val="single" w:sz="4" w:space="0" w:color="231F20"/>
          <w:bottom w:val="single" w:sz="4" w:space="0" w:color="231F20"/>
          <w:right w:val="single" w:sz="4" w:space="0" w:color="231F20"/>
          <w:insideH w:val="single" w:sz="4" w:space="0" w:color="231F20"/>
          <w:insideV w:val="single" w:sz="4" w:space="0" w:color="231F20"/>
          <w:tl2br w:val="nil"/>
          <w:tr2bl w:val="nil"/>
        </w:tcBorders>
        <w:shd w:val="clear" w:color="auto" w:fill="00428B"/>
      </w:tcPr>
    </w:tblStylePr>
    <w:tblStylePr w:type="band2Horz">
      <w:tblPr/>
      <w:tcPr>
        <w:shd w:val="clear" w:color="auto" w:fill="EFF5FB"/>
      </w:tcPr>
    </w:tblStylePr>
  </w:style>
  <w:style w:type="paragraph" w:customStyle="1" w:styleId="HighlightBoxHeadingBlack">
    <w:name w:val="Highlight Box Heading Black"/>
    <w:basedOn w:val="HighlightBoxHeading"/>
    <w:next w:val="HighlightBoxText"/>
    <w:qFormat/>
    <w:rsid w:val="00336C7F"/>
    <w:pPr>
      <w:spacing w:before="200" w:after="120"/>
    </w:pPr>
    <w:rPr>
      <w:color w:val="231F20" w:themeColor="text1"/>
    </w:rPr>
  </w:style>
  <w:style w:type="character" w:customStyle="1" w:styleId="HeaderGreenFont">
    <w:name w:val="Header Green Font"/>
    <w:basedOn w:val="DefaultParagraphFont"/>
    <w:uiPriority w:val="99"/>
    <w:rsid w:val="00057EE1"/>
    <w:rPr>
      <w:color w:val="C2D300"/>
    </w:rPr>
  </w:style>
  <w:style w:type="table" w:customStyle="1" w:styleId="MWWaterwatchDataTable">
    <w:name w:val="MW Waterwatch Data Table"/>
    <w:basedOn w:val="TableNormal"/>
    <w:uiPriority w:val="99"/>
    <w:rsid w:val="00E8177C"/>
    <w:pPr>
      <w:spacing w:line="240" w:lineRule="atLeast"/>
    </w:pPr>
    <w:tblPr>
      <w:tblBorders>
        <w:insideV w:val="single" w:sz="12" w:space="0" w:color="FFFFFF" w:themeColor="background1"/>
      </w:tblBorders>
      <w:tblCellMar>
        <w:top w:w="34" w:type="dxa"/>
        <w:left w:w="85" w:type="dxa"/>
        <w:bottom w:w="34" w:type="dxa"/>
        <w:right w:w="85" w:type="dxa"/>
      </w:tblCellMar>
    </w:tblPr>
    <w:tblStylePr w:type="firstRow">
      <w:rPr>
        <w:b w:val="0"/>
        <w:caps w:val="0"/>
        <w:smallCaps w:val="0"/>
        <w:color w:val="00428B" w:themeColor="text2"/>
        <w:spacing w:val="0"/>
        <w:kern w:val="0"/>
        <w:position w:val="0"/>
      </w:rPr>
    </w:tblStylePr>
    <w:tblStylePr w:type="lastRow">
      <w:tblPr/>
      <w:tcPr>
        <w:shd w:val="clear" w:color="auto" w:fill="EAF1C7" w:themeFill="background2"/>
      </w:tcPr>
    </w:tblStylePr>
    <w:tblStylePr w:type="swCell">
      <w:rPr>
        <w:b/>
        <w:i w:val="0"/>
        <w:caps w:val="0"/>
        <w:smallCaps/>
        <w:color w:val="00428B" w:themeColor="text2"/>
        <w:spacing w:val="-10"/>
      </w:rPr>
    </w:tblStylePr>
  </w:style>
  <w:style w:type="paragraph" w:customStyle="1" w:styleId="TableHeadingBlue">
    <w:name w:val="Table Heading Blue"/>
    <w:basedOn w:val="Normal"/>
    <w:qFormat/>
    <w:rsid w:val="00EE7F1E"/>
    <w:rPr>
      <w:b/>
      <w:color w:val="00428B" w:themeColor="text2"/>
    </w:rPr>
  </w:style>
  <w:style w:type="table" w:styleId="GridTable1Light-Accent1">
    <w:name w:val="Grid Table 1 Light Accent 1"/>
    <w:basedOn w:val="TableNormal"/>
    <w:uiPriority w:val="46"/>
    <w:semiHidden/>
    <w:rsid w:val="0049296D"/>
    <w:pPr>
      <w:spacing w:line="240" w:lineRule="auto"/>
    </w:pPr>
    <w:tblPr>
      <w:tblStyleRowBandSize w:val="1"/>
      <w:tblStyleColBandSize w:val="1"/>
      <w:tblBorders>
        <w:top w:val="single" w:sz="4" w:space="0" w:color="6AB0FF" w:themeColor="accent1" w:themeTint="66"/>
        <w:left w:val="single" w:sz="4" w:space="0" w:color="6AB0FF" w:themeColor="accent1" w:themeTint="66"/>
        <w:bottom w:val="single" w:sz="4" w:space="0" w:color="6AB0FF" w:themeColor="accent1" w:themeTint="66"/>
        <w:right w:val="single" w:sz="4" w:space="0" w:color="6AB0FF" w:themeColor="accent1" w:themeTint="66"/>
        <w:insideH w:val="single" w:sz="4" w:space="0" w:color="6AB0FF" w:themeColor="accent1" w:themeTint="66"/>
        <w:insideV w:val="single" w:sz="4" w:space="0" w:color="6AB0FF" w:themeColor="accent1" w:themeTint="66"/>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2" w:space="0" w:color="2089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C4022C"/>
    <w:pPr>
      <w:spacing w:line="240" w:lineRule="auto"/>
    </w:pPr>
    <w:tblPr>
      <w:tblStyleRowBandSize w:val="1"/>
      <w:tblStyleColBandSize w:val="1"/>
      <w:tblBorders>
        <w:top w:val="single" w:sz="4" w:space="0" w:color="89D9FF" w:themeColor="accent2" w:themeTint="66"/>
        <w:left w:val="single" w:sz="4" w:space="0" w:color="89D9FF" w:themeColor="accent2" w:themeTint="66"/>
        <w:bottom w:val="single" w:sz="4" w:space="0" w:color="89D9FF" w:themeColor="accent2" w:themeTint="66"/>
        <w:right w:val="single" w:sz="4" w:space="0" w:color="89D9FF" w:themeColor="accent2" w:themeTint="66"/>
        <w:insideH w:val="single" w:sz="4" w:space="0" w:color="89D9FF" w:themeColor="accent2" w:themeTint="66"/>
        <w:insideV w:val="single" w:sz="4" w:space="0" w:color="89D9FF" w:themeColor="accent2" w:themeTint="66"/>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2" w:space="0" w:color="4EC6FF"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C4022C"/>
    <w:pPr>
      <w:spacing w:line="240" w:lineRule="auto"/>
    </w:pPr>
    <w:tblPr>
      <w:tblStyleRowBandSize w:val="1"/>
      <w:tblStyleColBandSize w:val="1"/>
      <w:tblBorders>
        <w:top w:val="single" w:sz="4" w:space="0" w:color="B5E6EF" w:themeColor="accent3" w:themeTint="66"/>
        <w:left w:val="single" w:sz="4" w:space="0" w:color="B5E6EF" w:themeColor="accent3" w:themeTint="66"/>
        <w:bottom w:val="single" w:sz="4" w:space="0" w:color="B5E6EF" w:themeColor="accent3" w:themeTint="66"/>
        <w:right w:val="single" w:sz="4" w:space="0" w:color="B5E6EF" w:themeColor="accent3" w:themeTint="66"/>
        <w:insideH w:val="single" w:sz="4" w:space="0" w:color="B5E6EF" w:themeColor="accent3" w:themeTint="66"/>
        <w:insideV w:val="single" w:sz="4" w:space="0" w:color="B5E6EF" w:themeColor="accent3" w:themeTint="66"/>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2" w:space="0" w:color="90DAE7"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C4022C"/>
    <w:pPr>
      <w:spacing w:line="240" w:lineRule="auto"/>
    </w:pPr>
    <w:tblPr>
      <w:tblStyleRowBandSize w:val="1"/>
      <w:tblStyleColBandSize w:val="1"/>
      <w:tblBorders>
        <w:top w:val="single" w:sz="4" w:space="0" w:color="C9F195" w:themeColor="accent4" w:themeTint="66"/>
        <w:left w:val="single" w:sz="4" w:space="0" w:color="C9F195" w:themeColor="accent4" w:themeTint="66"/>
        <w:bottom w:val="single" w:sz="4" w:space="0" w:color="C9F195" w:themeColor="accent4" w:themeTint="66"/>
        <w:right w:val="single" w:sz="4" w:space="0" w:color="C9F195" w:themeColor="accent4" w:themeTint="66"/>
        <w:insideH w:val="single" w:sz="4" w:space="0" w:color="C9F195" w:themeColor="accent4" w:themeTint="66"/>
        <w:insideV w:val="single" w:sz="4" w:space="0" w:color="C9F195" w:themeColor="accent4" w:themeTint="66"/>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2" w:space="0" w:color="AEEA61"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C4022C"/>
    <w:pPr>
      <w:spacing w:line="240" w:lineRule="auto"/>
    </w:pPr>
    <w:tblPr>
      <w:tblStyleRowBandSize w:val="1"/>
      <w:tblStyleColBandSize w:val="1"/>
      <w:tblBorders>
        <w:top w:val="single" w:sz="4" w:space="0" w:color="F5FF87" w:themeColor="accent5" w:themeTint="66"/>
        <w:left w:val="single" w:sz="4" w:space="0" w:color="F5FF87" w:themeColor="accent5" w:themeTint="66"/>
        <w:bottom w:val="single" w:sz="4" w:space="0" w:color="F5FF87" w:themeColor="accent5" w:themeTint="66"/>
        <w:right w:val="single" w:sz="4" w:space="0" w:color="F5FF87" w:themeColor="accent5" w:themeTint="66"/>
        <w:insideH w:val="single" w:sz="4" w:space="0" w:color="F5FF87" w:themeColor="accent5" w:themeTint="66"/>
        <w:insideV w:val="single" w:sz="4" w:space="0" w:color="F5FF87" w:themeColor="accent5" w:themeTint="66"/>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2" w:space="0" w:color="F0FF4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C4022C"/>
    <w:pPr>
      <w:spacing w:line="240" w:lineRule="auto"/>
    </w:pPr>
    <w:tblPr>
      <w:tblStyleRowBandSize w:val="1"/>
      <w:tblStyleColBandSize w:val="1"/>
      <w:tblBorders>
        <w:top w:val="single" w:sz="4" w:space="0" w:color="FFDF93" w:themeColor="accent6" w:themeTint="66"/>
        <w:left w:val="single" w:sz="4" w:space="0" w:color="FFDF93" w:themeColor="accent6" w:themeTint="66"/>
        <w:bottom w:val="single" w:sz="4" w:space="0" w:color="FFDF93" w:themeColor="accent6" w:themeTint="66"/>
        <w:right w:val="single" w:sz="4" w:space="0" w:color="FFDF93" w:themeColor="accent6" w:themeTint="66"/>
        <w:insideH w:val="single" w:sz="4" w:space="0" w:color="FFDF93" w:themeColor="accent6" w:themeTint="66"/>
        <w:insideV w:val="single" w:sz="4" w:space="0" w:color="FFDF93" w:themeColor="accent6" w:themeTint="66"/>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2" w:space="0" w:color="FFCF5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C4022C"/>
    <w:pPr>
      <w:spacing w:line="240" w:lineRule="auto"/>
    </w:pPr>
    <w:tblPr>
      <w:tblStyleRowBandSize w:val="1"/>
      <w:tblStyleColBandSize w:val="1"/>
      <w:tblBorders>
        <w:top w:val="single" w:sz="2" w:space="0" w:color="807276" w:themeColor="text1" w:themeTint="99"/>
        <w:bottom w:val="single" w:sz="2" w:space="0" w:color="807276" w:themeColor="text1" w:themeTint="99"/>
        <w:insideH w:val="single" w:sz="2" w:space="0" w:color="807276" w:themeColor="text1" w:themeTint="99"/>
        <w:insideV w:val="single" w:sz="2" w:space="0" w:color="807276" w:themeColor="text1" w:themeTint="99"/>
      </w:tblBorders>
    </w:tblPr>
    <w:tblStylePr w:type="firstRow">
      <w:rPr>
        <w:b/>
        <w:bCs/>
      </w:rPr>
      <w:tblPr/>
      <w:tcPr>
        <w:tcBorders>
          <w:top w:val="nil"/>
          <w:bottom w:val="single" w:sz="12" w:space="0" w:color="807276" w:themeColor="text1" w:themeTint="99"/>
          <w:insideH w:val="nil"/>
          <w:insideV w:val="nil"/>
        </w:tcBorders>
        <w:shd w:val="clear" w:color="auto" w:fill="FFFFFF" w:themeFill="background1"/>
      </w:tcPr>
    </w:tblStylePr>
    <w:tblStylePr w:type="lastRow">
      <w:rPr>
        <w:b/>
        <w:bCs/>
      </w:rPr>
      <w:tblPr/>
      <w:tcPr>
        <w:tcBorders>
          <w:top w:val="double" w:sz="2" w:space="0" w:color="80727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GridTable2-Accent1">
    <w:name w:val="Grid Table 2 Accent 1"/>
    <w:basedOn w:val="TableNormal"/>
    <w:uiPriority w:val="47"/>
    <w:semiHidden/>
    <w:rsid w:val="00C4022C"/>
    <w:pPr>
      <w:spacing w:line="240" w:lineRule="auto"/>
    </w:pPr>
    <w:tblPr>
      <w:tblStyleRowBandSize w:val="1"/>
      <w:tblStyleColBandSize w:val="1"/>
      <w:tblBorders>
        <w:top w:val="single" w:sz="2" w:space="0" w:color="2089FF" w:themeColor="accent1" w:themeTint="99"/>
        <w:bottom w:val="single" w:sz="2" w:space="0" w:color="2089FF" w:themeColor="accent1" w:themeTint="99"/>
        <w:insideH w:val="single" w:sz="2" w:space="0" w:color="2089FF" w:themeColor="accent1" w:themeTint="99"/>
        <w:insideV w:val="single" w:sz="2" w:space="0" w:color="2089FF" w:themeColor="accent1" w:themeTint="99"/>
      </w:tblBorders>
    </w:tblPr>
    <w:tblStylePr w:type="firstRow">
      <w:rPr>
        <w:b/>
        <w:bCs/>
      </w:rPr>
      <w:tblPr/>
      <w:tcPr>
        <w:tcBorders>
          <w:top w:val="nil"/>
          <w:bottom w:val="single" w:sz="12" w:space="0" w:color="2089FF" w:themeColor="accent1" w:themeTint="99"/>
          <w:insideH w:val="nil"/>
          <w:insideV w:val="nil"/>
        </w:tcBorders>
        <w:shd w:val="clear" w:color="auto" w:fill="FFFFFF" w:themeFill="background1"/>
      </w:tcPr>
    </w:tblStylePr>
    <w:tblStylePr w:type="lastRow">
      <w:rPr>
        <w:b/>
        <w:bCs/>
      </w:rPr>
      <w:tblPr/>
      <w:tcPr>
        <w:tcBorders>
          <w:top w:val="double" w:sz="2" w:space="0" w:color="2089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styleId="GridTable2-Accent2">
    <w:name w:val="Grid Table 2 Accent 2"/>
    <w:basedOn w:val="TableNormal"/>
    <w:uiPriority w:val="47"/>
    <w:semiHidden/>
    <w:rsid w:val="00C4022C"/>
    <w:pPr>
      <w:spacing w:line="240" w:lineRule="auto"/>
    </w:pPr>
    <w:tblPr>
      <w:tblStyleRowBandSize w:val="1"/>
      <w:tblStyleColBandSize w:val="1"/>
      <w:tblBorders>
        <w:top w:val="single" w:sz="2" w:space="0" w:color="4EC6FF" w:themeColor="accent2" w:themeTint="99"/>
        <w:bottom w:val="single" w:sz="2" w:space="0" w:color="4EC6FF" w:themeColor="accent2" w:themeTint="99"/>
        <w:insideH w:val="single" w:sz="2" w:space="0" w:color="4EC6FF" w:themeColor="accent2" w:themeTint="99"/>
        <w:insideV w:val="single" w:sz="2" w:space="0" w:color="4EC6FF" w:themeColor="accent2" w:themeTint="99"/>
      </w:tblBorders>
    </w:tblPr>
    <w:tblStylePr w:type="firstRow">
      <w:rPr>
        <w:b/>
        <w:bCs/>
      </w:rPr>
      <w:tblPr/>
      <w:tcPr>
        <w:tcBorders>
          <w:top w:val="nil"/>
          <w:bottom w:val="single" w:sz="12" w:space="0" w:color="4EC6FF" w:themeColor="accent2" w:themeTint="99"/>
          <w:insideH w:val="nil"/>
          <w:insideV w:val="nil"/>
        </w:tcBorders>
        <w:shd w:val="clear" w:color="auto" w:fill="FFFFFF" w:themeFill="background1"/>
      </w:tcPr>
    </w:tblStylePr>
    <w:tblStylePr w:type="lastRow">
      <w:rPr>
        <w:b/>
        <w:bCs/>
      </w:rPr>
      <w:tblPr/>
      <w:tcPr>
        <w:tcBorders>
          <w:top w:val="double" w:sz="2" w:space="0" w:color="4EC6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styleId="GridTable2-Accent3">
    <w:name w:val="Grid Table 2 Accent 3"/>
    <w:basedOn w:val="TableNormal"/>
    <w:uiPriority w:val="47"/>
    <w:semiHidden/>
    <w:rsid w:val="00C4022C"/>
    <w:pPr>
      <w:spacing w:line="240" w:lineRule="auto"/>
    </w:pPr>
    <w:tblPr>
      <w:tblStyleRowBandSize w:val="1"/>
      <w:tblStyleColBandSize w:val="1"/>
      <w:tblBorders>
        <w:top w:val="single" w:sz="2" w:space="0" w:color="90DAE7" w:themeColor="accent3" w:themeTint="99"/>
        <w:bottom w:val="single" w:sz="2" w:space="0" w:color="90DAE7" w:themeColor="accent3" w:themeTint="99"/>
        <w:insideH w:val="single" w:sz="2" w:space="0" w:color="90DAE7" w:themeColor="accent3" w:themeTint="99"/>
        <w:insideV w:val="single" w:sz="2" w:space="0" w:color="90DAE7" w:themeColor="accent3" w:themeTint="99"/>
      </w:tblBorders>
    </w:tblPr>
    <w:tblStylePr w:type="firstRow">
      <w:rPr>
        <w:b/>
        <w:bCs/>
      </w:rPr>
      <w:tblPr/>
      <w:tcPr>
        <w:tcBorders>
          <w:top w:val="nil"/>
          <w:bottom w:val="single" w:sz="12" w:space="0" w:color="90DAE7" w:themeColor="accent3" w:themeTint="99"/>
          <w:insideH w:val="nil"/>
          <w:insideV w:val="nil"/>
        </w:tcBorders>
        <w:shd w:val="clear" w:color="auto" w:fill="FFFFFF" w:themeFill="background1"/>
      </w:tcPr>
    </w:tblStylePr>
    <w:tblStylePr w:type="lastRow">
      <w:rPr>
        <w:b/>
        <w:bCs/>
      </w:rPr>
      <w:tblPr/>
      <w:tcPr>
        <w:tcBorders>
          <w:top w:val="double" w:sz="2" w:space="0" w:color="90DAE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styleId="GridTable2-Accent4">
    <w:name w:val="Grid Table 2 Accent 4"/>
    <w:basedOn w:val="TableNormal"/>
    <w:uiPriority w:val="47"/>
    <w:semiHidden/>
    <w:rsid w:val="00C4022C"/>
    <w:pPr>
      <w:spacing w:line="240" w:lineRule="auto"/>
    </w:pPr>
    <w:tblPr>
      <w:tblStyleRowBandSize w:val="1"/>
      <w:tblStyleColBandSize w:val="1"/>
      <w:tblBorders>
        <w:top w:val="single" w:sz="2" w:space="0" w:color="AEEA61" w:themeColor="accent4" w:themeTint="99"/>
        <w:bottom w:val="single" w:sz="2" w:space="0" w:color="AEEA61" w:themeColor="accent4" w:themeTint="99"/>
        <w:insideH w:val="single" w:sz="2" w:space="0" w:color="AEEA61" w:themeColor="accent4" w:themeTint="99"/>
        <w:insideV w:val="single" w:sz="2" w:space="0" w:color="AEEA61" w:themeColor="accent4" w:themeTint="99"/>
      </w:tblBorders>
    </w:tblPr>
    <w:tblStylePr w:type="firstRow">
      <w:rPr>
        <w:b/>
        <w:bCs/>
      </w:rPr>
      <w:tblPr/>
      <w:tcPr>
        <w:tcBorders>
          <w:top w:val="nil"/>
          <w:bottom w:val="single" w:sz="12" w:space="0" w:color="AEEA61" w:themeColor="accent4" w:themeTint="99"/>
          <w:insideH w:val="nil"/>
          <w:insideV w:val="nil"/>
        </w:tcBorders>
        <w:shd w:val="clear" w:color="auto" w:fill="FFFFFF" w:themeFill="background1"/>
      </w:tcPr>
    </w:tblStylePr>
    <w:tblStylePr w:type="lastRow">
      <w:rPr>
        <w:b/>
        <w:bCs/>
      </w:rPr>
      <w:tblPr/>
      <w:tcPr>
        <w:tcBorders>
          <w:top w:val="double" w:sz="2" w:space="0" w:color="AEEA6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styleId="GridTable2-Accent5">
    <w:name w:val="Grid Table 2 Accent 5"/>
    <w:basedOn w:val="TableNormal"/>
    <w:uiPriority w:val="47"/>
    <w:semiHidden/>
    <w:rsid w:val="00C4022C"/>
    <w:pPr>
      <w:spacing w:line="240" w:lineRule="auto"/>
    </w:pPr>
    <w:tblPr>
      <w:tblStyleRowBandSize w:val="1"/>
      <w:tblStyleColBandSize w:val="1"/>
      <w:tblBorders>
        <w:top w:val="single" w:sz="2" w:space="0" w:color="F0FF4B" w:themeColor="accent5" w:themeTint="99"/>
        <w:bottom w:val="single" w:sz="2" w:space="0" w:color="F0FF4B" w:themeColor="accent5" w:themeTint="99"/>
        <w:insideH w:val="single" w:sz="2" w:space="0" w:color="F0FF4B" w:themeColor="accent5" w:themeTint="99"/>
        <w:insideV w:val="single" w:sz="2" w:space="0" w:color="F0FF4B" w:themeColor="accent5" w:themeTint="99"/>
      </w:tblBorders>
    </w:tblPr>
    <w:tblStylePr w:type="firstRow">
      <w:rPr>
        <w:b/>
        <w:bCs/>
      </w:rPr>
      <w:tblPr/>
      <w:tcPr>
        <w:tcBorders>
          <w:top w:val="nil"/>
          <w:bottom w:val="single" w:sz="12" w:space="0" w:color="F0FF4B" w:themeColor="accent5" w:themeTint="99"/>
          <w:insideH w:val="nil"/>
          <w:insideV w:val="nil"/>
        </w:tcBorders>
        <w:shd w:val="clear" w:color="auto" w:fill="FFFFFF" w:themeFill="background1"/>
      </w:tcPr>
    </w:tblStylePr>
    <w:tblStylePr w:type="lastRow">
      <w:rPr>
        <w:b/>
        <w:bCs/>
      </w:rPr>
      <w:tblPr/>
      <w:tcPr>
        <w:tcBorders>
          <w:top w:val="double" w:sz="2" w:space="0" w:color="F0FF4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styleId="GridTable2-Accent6">
    <w:name w:val="Grid Table 2 Accent 6"/>
    <w:basedOn w:val="TableNormal"/>
    <w:uiPriority w:val="47"/>
    <w:semiHidden/>
    <w:rsid w:val="00C4022C"/>
    <w:pPr>
      <w:spacing w:line="240" w:lineRule="auto"/>
    </w:pPr>
    <w:tblPr>
      <w:tblStyleRowBandSize w:val="1"/>
      <w:tblStyleColBandSize w:val="1"/>
      <w:tblBorders>
        <w:top w:val="single" w:sz="2" w:space="0" w:color="FFCF5D" w:themeColor="accent6" w:themeTint="99"/>
        <w:bottom w:val="single" w:sz="2" w:space="0" w:color="FFCF5D" w:themeColor="accent6" w:themeTint="99"/>
        <w:insideH w:val="single" w:sz="2" w:space="0" w:color="FFCF5D" w:themeColor="accent6" w:themeTint="99"/>
        <w:insideV w:val="single" w:sz="2" w:space="0" w:color="FFCF5D" w:themeColor="accent6" w:themeTint="99"/>
      </w:tblBorders>
    </w:tblPr>
    <w:tblStylePr w:type="firstRow">
      <w:rPr>
        <w:b/>
        <w:bCs/>
      </w:rPr>
      <w:tblPr/>
      <w:tcPr>
        <w:tcBorders>
          <w:top w:val="nil"/>
          <w:bottom w:val="single" w:sz="12" w:space="0" w:color="FFCF5D" w:themeColor="accent6" w:themeTint="99"/>
          <w:insideH w:val="nil"/>
          <w:insideV w:val="nil"/>
        </w:tcBorders>
        <w:shd w:val="clear" w:color="auto" w:fill="FFFFFF" w:themeFill="background1"/>
      </w:tcPr>
    </w:tblStylePr>
    <w:tblStylePr w:type="lastRow">
      <w:rPr>
        <w:b/>
        <w:bCs/>
      </w:rPr>
      <w:tblPr/>
      <w:tcPr>
        <w:tcBorders>
          <w:top w:val="double" w:sz="2" w:space="0" w:color="FFCF5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styleId="GridTable3">
    <w:name w:val="Grid Table 3"/>
    <w:basedOn w:val="TableNormal"/>
    <w:uiPriority w:val="48"/>
    <w:semiHidden/>
    <w:rsid w:val="00C4022C"/>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styleId="GridTable3-Accent1">
    <w:name w:val="Grid Table 3 Accent 1"/>
    <w:basedOn w:val="TableNormal"/>
    <w:uiPriority w:val="48"/>
    <w:semiHidden/>
    <w:rsid w:val="00C4022C"/>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styleId="GridTable3-Accent2">
    <w:name w:val="Grid Table 3 Accent 2"/>
    <w:basedOn w:val="TableNormal"/>
    <w:uiPriority w:val="48"/>
    <w:semiHidden/>
    <w:rsid w:val="00C4022C"/>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styleId="GridTable3-Accent3">
    <w:name w:val="Grid Table 3 Accent 3"/>
    <w:basedOn w:val="TableNormal"/>
    <w:uiPriority w:val="48"/>
    <w:semiHidden/>
    <w:rsid w:val="00C4022C"/>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styleId="GridTable3-Accent4">
    <w:name w:val="Grid Table 3 Accent 4"/>
    <w:basedOn w:val="TableNormal"/>
    <w:uiPriority w:val="48"/>
    <w:semiHidden/>
    <w:rsid w:val="00C4022C"/>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styleId="GridTable3-Accent5">
    <w:name w:val="Grid Table 3 Accent 5"/>
    <w:basedOn w:val="TableNormal"/>
    <w:uiPriority w:val="48"/>
    <w:semiHidden/>
    <w:rsid w:val="00C4022C"/>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styleId="GridTable3-Accent6">
    <w:name w:val="Grid Table 3 Accent 6"/>
    <w:basedOn w:val="TableNormal"/>
    <w:uiPriority w:val="48"/>
    <w:semiHidden/>
    <w:rsid w:val="00C4022C"/>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styleId="GridTable4">
    <w:name w:val="Grid Table 4"/>
    <w:basedOn w:val="TableNormal"/>
    <w:uiPriority w:val="49"/>
    <w:semiHidden/>
    <w:rsid w:val="00C4022C"/>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insideV w:val="nil"/>
        </w:tcBorders>
        <w:shd w:val="clear" w:color="auto" w:fill="231F20" w:themeFill="text1"/>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GridTable4-Accent1">
    <w:name w:val="Grid Table 4 Accent 1"/>
    <w:basedOn w:val="TableNormal"/>
    <w:uiPriority w:val="49"/>
    <w:semiHidden/>
    <w:rsid w:val="00C4022C"/>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insideV w:val="nil"/>
        </w:tcBorders>
        <w:shd w:val="clear" w:color="auto" w:fill="00428B" w:themeFill="accent1"/>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styleId="GridTable4-Accent2">
    <w:name w:val="Grid Table 4 Accent 2"/>
    <w:basedOn w:val="TableNormal"/>
    <w:uiPriority w:val="49"/>
    <w:semiHidden/>
    <w:rsid w:val="00C4022C"/>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insideV w:val="nil"/>
        </w:tcBorders>
        <w:shd w:val="clear" w:color="auto" w:fill="0092D7" w:themeFill="accent2"/>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styleId="GridTable4-Accent3">
    <w:name w:val="Grid Table 4 Accent 3"/>
    <w:basedOn w:val="TableNormal"/>
    <w:uiPriority w:val="49"/>
    <w:semiHidden/>
    <w:rsid w:val="00C4022C"/>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insideV w:val="nil"/>
        </w:tcBorders>
        <w:shd w:val="clear" w:color="auto" w:fill="46C2D7" w:themeFill="accent3"/>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styleId="GridTable4-Accent4">
    <w:name w:val="Grid Table 4 Accent 4"/>
    <w:basedOn w:val="TableNormal"/>
    <w:uiPriority w:val="49"/>
    <w:semiHidden/>
    <w:rsid w:val="00C4022C"/>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insideV w:val="nil"/>
        </w:tcBorders>
        <w:shd w:val="clear" w:color="auto" w:fill="75BB19" w:themeFill="accent4"/>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styleId="GridTable4-Accent5">
    <w:name w:val="Grid Table 4 Accent 5"/>
    <w:basedOn w:val="TableNormal"/>
    <w:uiPriority w:val="49"/>
    <w:semiHidden/>
    <w:rsid w:val="00C4022C"/>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insideV w:val="nil"/>
        </w:tcBorders>
        <w:shd w:val="clear" w:color="auto" w:fill="C2D300" w:themeFill="accent5"/>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styleId="GridTable4-Accent6">
    <w:name w:val="Grid Table 4 Accent 6"/>
    <w:basedOn w:val="TableNormal"/>
    <w:uiPriority w:val="49"/>
    <w:semiHidden/>
    <w:rsid w:val="00C4022C"/>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insideV w:val="nil"/>
        </w:tcBorders>
        <w:shd w:val="clear" w:color="auto" w:fill="F0AB00" w:themeFill="accent6"/>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styleId="GridTable5Dark">
    <w:name w:val="Grid Table 5 Dark"/>
    <w:basedOn w:val="TableNormal"/>
    <w:uiPriority w:val="50"/>
    <w:semiHidden/>
    <w:rsid w:val="00C4022C"/>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CFD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1F2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1F2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1F2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1F20" w:themeFill="text1"/>
      </w:tcPr>
    </w:tblStylePr>
    <w:tblStylePr w:type="band1Vert">
      <w:tblPr/>
      <w:tcPr>
        <w:shd w:val="clear" w:color="auto" w:fill="ABA0A3" w:themeFill="text1" w:themeFillTint="66"/>
      </w:tcPr>
    </w:tblStylePr>
    <w:tblStylePr w:type="band1Horz">
      <w:tblPr/>
      <w:tcPr>
        <w:shd w:val="clear" w:color="auto" w:fill="ABA0A3" w:themeFill="text1" w:themeFillTint="66"/>
      </w:tcPr>
    </w:tblStylePr>
  </w:style>
  <w:style w:type="table" w:styleId="GridTable5Dark-Accent1">
    <w:name w:val="Grid Table 5 Dark Accent 1"/>
    <w:basedOn w:val="TableNormal"/>
    <w:uiPriority w:val="50"/>
    <w:semiHidden/>
    <w:rsid w:val="00C4022C"/>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7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28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28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28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28B" w:themeFill="accent1"/>
      </w:tcPr>
    </w:tblStylePr>
    <w:tblStylePr w:type="band1Vert">
      <w:tblPr/>
      <w:tcPr>
        <w:shd w:val="clear" w:color="auto" w:fill="6AB0FF" w:themeFill="accent1" w:themeFillTint="66"/>
      </w:tcPr>
    </w:tblStylePr>
    <w:tblStylePr w:type="band1Horz">
      <w:tblPr/>
      <w:tcPr>
        <w:shd w:val="clear" w:color="auto" w:fill="6AB0FF" w:themeFill="accent1" w:themeFillTint="66"/>
      </w:tcPr>
    </w:tblStylePr>
  </w:style>
  <w:style w:type="table" w:styleId="GridTable5Dark-Accent2">
    <w:name w:val="Grid Table 5 Dark Accent 2"/>
    <w:basedOn w:val="TableNormal"/>
    <w:uiPriority w:val="50"/>
    <w:semiHidden/>
    <w:rsid w:val="00C4022C"/>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EC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2D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2D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2D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2D7" w:themeFill="accent2"/>
      </w:tcPr>
    </w:tblStylePr>
    <w:tblStylePr w:type="band1Vert">
      <w:tblPr/>
      <w:tcPr>
        <w:shd w:val="clear" w:color="auto" w:fill="89D9FF" w:themeFill="accent2" w:themeFillTint="66"/>
      </w:tcPr>
    </w:tblStylePr>
    <w:tblStylePr w:type="band1Horz">
      <w:tblPr/>
      <w:tcPr>
        <w:shd w:val="clear" w:color="auto" w:fill="89D9FF" w:themeFill="accent2" w:themeFillTint="66"/>
      </w:tcPr>
    </w:tblStylePr>
  </w:style>
  <w:style w:type="table" w:styleId="GridTable5Dark-Accent3">
    <w:name w:val="Grid Table 5 Dark Accent 3"/>
    <w:basedOn w:val="TableNormal"/>
    <w:uiPriority w:val="50"/>
    <w:semiHidden/>
    <w:rsid w:val="00C4022C"/>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F2F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C2D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C2D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C2D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C2D7" w:themeFill="accent3"/>
      </w:tcPr>
    </w:tblStylePr>
    <w:tblStylePr w:type="band1Vert">
      <w:tblPr/>
      <w:tcPr>
        <w:shd w:val="clear" w:color="auto" w:fill="B5E6EF" w:themeFill="accent3" w:themeFillTint="66"/>
      </w:tcPr>
    </w:tblStylePr>
    <w:tblStylePr w:type="band1Horz">
      <w:tblPr/>
      <w:tcPr>
        <w:shd w:val="clear" w:color="auto" w:fill="B5E6EF" w:themeFill="accent3" w:themeFillTint="66"/>
      </w:tcPr>
    </w:tblStylePr>
  </w:style>
  <w:style w:type="table" w:styleId="GridTable5Dark-Accent4">
    <w:name w:val="Grid Table 5 Dark Accent 4"/>
    <w:basedOn w:val="TableNormal"/>
    <w:uiPriority w:val="50"/>
    <w:semiHidden/>
    <w:rsid w:val="00C4022C"/>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8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BB1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BB1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BB1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BB19" w:themeFill="accent4"/>
      </w:tcPr>
    </w:tblStylePr>
    <w:tblStylePr w:type="band1Vert">
      <w:tblPr/>
      <w:tcPr>
        <w:shd w:val="clear" w:color="auto" w:fill="C9F195" w:themeFill="accent4" w:themeFillTint="66"/>
      </w:tcPr>
    </w:tblStylePr>
    <w:tblStylePr w:type="band1Horz">
      <w:tblPr/>
      <w:tcPr>
        <w:shd w:val="clear" w:color="auto" w:fill="C9F195" w:themeFill="accent4" w:themeFillTint="66"/>
      </w:tcPr>
    </w:tblStylePr>
  </w:style>
  <w:style w:type="table" w:styleId="GridTable5Dark-Accent5">
    <w:name w:val="Grid Table 5 Dark Accent 5"/>
    <w:basedOn w:val="TableNormal"/>
    <w:uiPriority w:val="50"/>
    <w:semiHidden/>
    <w:rsid w:val="00C4022C"/>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FC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2D3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2D3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2D3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2D300" w:themeFill="accent5"/>
      </w:tcPr>
    </w:tblStylePr>
    <w:tblStylePr w:type="band1Vert">
      <w:tblPr/>
      <w:tcPr>
        <w:shd w:val="clear" w:color="auto" w:fill="F5FF87" w:themeFill="accent5" w:themeFillTint="66"/>
      </w:tcPr>
    </w:tblStylePr>
    <w:tblStylePr w:type="band1Horz">
      <w:tblPr/>
      <w:tcPr>
        <w:shd w:val="clear" w:color="auto" w:fill="F5FF87" w:themeFill="accent5" w:themeFillTint="66"/>
      </w:tcPr>
    </w:tblStylePr>
  </w:style>
  <w:style w:type="table" w:styleId="GridTable5Dark-Accent6">
    <w:name w:val="Grid Table 5 Dark Accent 6"/>
    <w:basedOn w:val="TableNormal"/>
    <w:uiPriority w:val="50"/>
    <w:semiHidden/>
    <w:rsid w:val="00C4022C"/>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FC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B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B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B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B00" w:themeFill="accent6"/>
      </w:tcPr>
    </w:tblStylePr>
    <w:tblStylePr w:type="band1Vert">
      <w:tblPr/>
      <w:tcPr>
        <w:shd w:val="clear" w:color="auto" w:fill="FFDF93" w:themeFill="accent6" w:themeFillTint="66"/>
      </w:tcPr>
    </w:tblStylePr>
    <w:tblStylePr w:type="band1Horz">
      <w:tblPr/>
      <w:tcPr>
        <w:shd w:val="clear" w:color="auto" w:fill="FFDF93" w:themeFill="accent6" w:themeFillTint="66"/>
      </w:tcPr>
    </w:tblStylePr>
  </w:style>
  <w:style w:type="table" w:styleId="GridTable6Colorful">
    <w:name w:val="Grid Table 6 Colorful"/>
    <w:basedOn w:val="TableNormal"/>
    <w:uiPriority w:val="51"/>
    <w:semiHidden/>
    <w:rsid w:val="00C4022C"/>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bottom w:val="single" w:sz="12" w:space="0" w:color="807276" w:themeColor="text1" w:themeTint="99"/>
        </w:tcBorders>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GridTable6Colorful-Accent1">
    <w:name w:val="Grid Table 6 Colorful Accent 1"/>
    <w:basedOn w:val="TableNormal"/>
    <w:uiPriority w:val="51"/>
    <w:semiHidden/>
    <w:rsid w:val="00C4022C"/>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styleId="GridTable6Colorful-Accent2">
    <w:name w:val="Grid Table 6 Colorful Accent 2"/>
    <w:basedOn w:val="TableNormal"/>
    <w:uiPriority w:val="51"/>
    <w:semiHidden/>
    <w:rsid w:val="00C4022C"/>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styleId="GridTable6Colorful-Accent3">
    <w:name w:val="Grid Table 6 Colorful Accent 3"/>
    <w:basedOn w:val="TableNormal"/>
    <w:uiPriority w:val="51"/>
    <w:semiHidden/>
    <w:rsid w:val="00C4022C"/>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styleId="GridTable6Colorful-Accent4">
    <w:name w:val="Grid Table 6 Colorful Accent 4"/>
    <w:basedOn w:val="TableNormal"/>
    <w:uiPriority w:val="51"/>
    <w:semiHidden/>
    <w:rsid w:val="00C4022C"/>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styleId="GridTable6Colorful-Accent5">
    <w:name w:val="Grid Table 6 Colorful Accent 5"/>
    <w:basedOn w:val="TableNormal"/>
    <w:uiPriority w:val="51"/>
    <w:semiHidden/>
    <w:rsid w:val="00C4022C"/>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styleId="GridTable6Colorful-Accent6">
    <w:name w:val="Grid Table 6 Colorful Accent 6"/>
    <w:basedOn w:val="TableNormal"/>
    <w:uiPriority w:val="51"/>
    <w:semiHidden/>
    <w:rsid w:val="00C4022C"/>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styleId="GridTable7Colorful">
    <w:name w:val="Grid Table 7 Colorful"/>
    <w:basedOn w:val="TableNormal"/>
    <w:uiPriority w:val="52"/>
    <w:semiHidden/>
    <w:rsid w:val="00C4022C"/>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styleId="GridTable7Colorful-Accent1">
    <w:name w:val="Grid Table 7 Colorful Accent 1"/>
    <w:basedOn w:val="TableNormal"/>
    <w:uiPriority w:val="52"/>
    <w:semiHidden/>
    <w:rsid w:val="00C4022C"/>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styleId="GridTable7Colorful-Accent2">
    <w:name w:val="Grid Table 7 Colorful Accent 2"/>
    <w:basedOn w:val="TableNormal"/>
    <w:uiPriority w:val="52"/>
    <w:semiHidden/>
    <w:rsid w:val="00C4022C"/>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styleId="GridTable7Colorful-Accent3">
    <w:name w:val="Grid Table 7 Colorful Accent 3"/>
    <w:basedOn w:val="TableNormal"/>
    <w:uiPriority w:val="52"/>
    <w:semiHidden/>
    <w:rsid w:val="00C4022C"/>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styleId="GridTable7Colorful-Accent4">
    <w:name w:val="Grid Table 7 Colorful Accent 4"/>
    <w:basedOn w:val="TableNormal"/>
    <w:uiPriority w:val="52"/>
    <w:semiHidden/>
    <w:rsid w:val="00C4022C"/>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styleId="GridTable7Colorful-Accent5">
    <w:name w:val="Grid Table 7 Colorful Accent 5"/>
    <w:basedOn w:val="TableNormal"/>
    <w:uiPriority w:val="52"/>
    <w:semiHidden/>
    <w:rsid w:val="00C4022C"/>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styleId="GridTable7Colorful-Accent6">
    <w:name w:val="Grid Table 7 Colorful Accent 6"/>
    <w:basedOn w:val="TableNormal"/>
    <w:uiPriority w:val="52"/>
    <w:semiHidden/>
    <w:rsid w:val="00C4022C"/>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styleId="ListTable1Light">
    <w:name w:val="List Table 1 Light"/>
    <w:basedOn w:val="TableNormal"/>
    <w:uiPriority w:val="46"/>
    <w:semiHidden/>
    <w:rsid w:val="00C4022C"/>
    <w:pPr>
      <w:spacing w:line="240" w:lineRule="auto"/>
    </w:pPr>
    <w:tblPr>
      <w:tblStyleRowBandSize w:val="1"/>
      <w:tblStyleColBandSize w:val="1"/>
    </w:tblPr>
    <w:tblStylePr w:type="firstRow">
      <w:rPr>
        <w:b/>
        <w:bCs/>
      </w:rPr>
      <w:tblPr/>
      <w:tcPr>
        <w:tcBorders>
          <w:bottom w:val="single" w:sz="4" w:space="0" w:color="807276" w:themeColor="text1" w:themeTint="99"/>
        </w:tcBorders>
      </w:tcPr>
    </w:tblStylePr>
    <w:tblStylePr w:type="lastRow">
      <w:rPr>
        <w:b/>
        <w:bCs/>
      </w:rPr>
      <w:tblPr/>
      <w:tcPr>
        <w:tcBorders>
          <w:top w:val="sing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1Light-Accent1">
    <w:name w:val="List Table 1 Light Accent 1"/>
    <w:basedOn w:val="TableNormal"/>
    <w:uiPriority w:val="46"/>
    <w:semiHidden/>
    <w:rsid w:val="00C4022C"/>
    <w:pPr>
      <w:spacing w:line="240" w:lineRule="auto"/>
    </w:pPr>
    <w:tblPr>
      <w:tblStyleRowBandSize w:val="1"/>
      <w:tblStyleColBandSize w:val="1"/>
    </w:tblPr>
    <w:tblStylePr w:type="firstRow">
      <w:rPr>
        <w:b/>
        <w:bCs/>
      </w:rPr>
      <w:tblPr/>
      <w:tcPr>
        <w:tcBorders>
          <w:bottom w:val="single" w:sz="4" w:space="0" w:color="2089FF" w:themeColor="accent1" w:themeTint="99"/>
        </w:tcBorders>
      </w:tcPr>
    </w:tblStylePr>
    <w:tblStylePr w:type="lastRow">
      <w:rPr>
        <w:b/>
        <w:bCs/>
      </w:rPr>
      <w:tblPr/>
      <w:tcPr>
        <w:tcBorders>
          <w:top w:val="sing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styleId="ListTable1Light-Accent2">
    <w:name w:val="List Table 1 Light Accent 2"/>
    <w:basedOn w:val="TableNormal"/>
    <w:uiPriority w:val="46"/>
    <w:semiHidden/>
    <w:rsid w:val="00C4022C"/>
    <w:pPr>
      <w:spacing w:line="240" w:lineRule="auto"/>
    </w:pPr>
    <w:tblPr>
      <w:tblStyleRowBandSize w:val="1"/>
      <w:tblStyleColBandSize w:val="1"/>
    </w:tblPr>
    <w:tblStylePr w:type="firstRow">
      <w:rPr>
        <w:b/>
        <w:bCs/>
      </w:rPr>
      <w:tblPr/>
      <w:tcPr>
        <w:tcBorders>
          <w:bottom w:val="single" w:sz="4" w:space="0" w:color="4EC6FF" w:themeColor="accent2" w:themeTint="99"/>
        </w:tcBorders>
      </w:tcPr>
    </w:tblStylePr>
    <w:tblStylePr w:type="lastRow">
      <w:rPr>
        <w:b/>
        <w:bCs/>
      </w:rPr>
      <w:tblPr/>
      <w:tcPr>
        <w:tcBorders>
          <w:top w:val="sing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styleId="ListTable1Light-Accent3">
    <w:name w:val="List Table 1 Light Accent 3"/>
    <w:basedOn w:val="TableNormal"/>
    <w:uiPriority w:val="46"/>
    <w:semiHidden/>
    <w:rsid w:val="00C4022C"/>
    <w:pPr>
      <w:spacing w:line="240" w:lineRule="auto"/>
    </w:pPr>
    <w:tblPr>
      <w:tblStyleRowBandSize w:val="1"/>
      <w:tblStyleColBandSize w:val="1"/>
    </w:tblPr>
    <w:tblStylePr w:type="firstRow">
      <w:rPr>
        <w:b/>
        <w:bCs/>
      </w:rPr>
      <w:tblPr/>
      <w:tcPr>
        <w:tcBorders>
          <w:bottom w:val="single" w:sz="4" w:space="0" w:color="90DAE7" w:themeColor="accent3" w:themeTint="99"/>
        </w:tcBorders>
      </w:tcPr>
    </w:tblStylePr>
    <w:tblStylePr w:type="lastRow">
      <w:rPr>
        <w:b/>
        <w:bCs/>
      </w:rPr>
      <w:tblPr/>
      <w:tcPr>
        <w:tcBorders>
          <w:top w:val="sing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styleId="ListTable1Light-Accent4">
    <w:name w:val="List Table 1 Light Accent 4"/>
    <w:basedOn w:val="TableNormal"/>
    <w:uiPriority w:val="46"/>
    <w:semiHidden/>
    <w:rsid w:val="00C4022C"/>
    <w:pPr>
      <w:spacing w:line="240" w:lineRule="auto"/>
    </w:pPr>
    <w:tblPr>
      <w:tblStyleRowBandSize w:val="1"/>
      <w:tblStyleColBandSize w:val="1"/>
    </w:tblPr>
    <w:tblStylePr w:type="firstRow">
      <w:rPr>
        <w:b/>
        <w:bCs/>
      </w:rPr>
      <w:tblPr/>
      <w:tcPr>
        <w:tcBorders>
          <w:bottom w:val="single" w:sz="4" w:space="0" w:color="AEEA61" w:themeColor="accent4" w:themeTint="99"/>
        </w:tcBorders>
      </w:tcPr>
    </w:tblStylePr>
    <w:tblStylePr w:type="lastRow">
      <w:rPr>
        <w:b/>
        <w:bCs/>
      </w:rPr>
      <w:tblPr/>
      <w:tcPr>
        <w:tcBorders>
          <w:top w:val="sing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styleId="ListTable1Light-Accent5">
    <w:name w:val="List Table 1 Light Accent 5"/>
    <w:basedOn w:val="TableNormal"/>
    <w:uiPriority w:val="46"/>
    <w:semiHidden/>
    <w:rsid w:val="00C4022C"/>
    <w:pPr>
      <w:spacing w:line="240" w:lineRule="auto"/>
    </w:pPr>
    <w:tblPr>
      <w:tblStyleRowBandSize w:val="1"/>
      <w:tblStyleColBandSize w:val="1"/>
    </w:tblPr>
    <w:tblStylePr w:type="firstRow">
      <w:rPr>
        <w:b/>
        <w:bCs/>
      </w:rPr>
      <w:tblPr/>
      <w:tcPr>
        <w:tcBorders>
          <w:bottom w:val="single" w:sz="4" w:space="0" w:color="F0FF4B" w:themeColor="accent5" w:themeTint="99"/>
        </w:tcBorders>
      </w:tcPr>
    </w:tblStylePr>
    <w:tblStylePr w:type="lastRow">
      <w:rPr>
        <w:b/>
        <w:bCs/>
      </w:rPr>
      <w:tblPr/>
      <w:tcPr>
        <w:tcBorders>
          <w:top w:val="sing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styleId="ListTable1Light-Accent6">
    <w:name w:val="List Table 1 Light Accent 6"/>
    <w:basedOn w:val="TableNormal"/>
    <w:uiPriority w:val="46"/>
    <w:semiHidden/>
    <w:rsid w:val="00C4022C"/>
    <w:pPr>
      <w:spacing w:line="240" w:lineRule="auto"/>
    </w:pPr>
    <w:tblPr>
      <w:tblStyleRowBandSize w:val="1"/>
      <w:tblStyleColBandSize w:val="1"/>
    </w:tblPr>
    <w:tblStylePr w:type="firstRow">
      <w:rPr>
        <w:b/>
        <w:bCs/>
      </w:rPr>
      <w:tblPr/>
      <w:tcPr>
        <w:tcBorders>
          <w:bottom w:val="single" w:sz="4" w:space="0" w:color="FFCF5D" w:themeColor="accent6" w:themeTint="99"/>
        </w:tcBorders>
      </w:tcPr>
    </w:tblStylePr>
    <w:tblStylePr w:type="lastRow">
      <w:rPr>
        <w:b/>
        <w:bCs/>
      </w:rPr>
      <w:tblPr/>
      <w:tcPr>
        <w:tcBorders>
          <w:top w:val="sing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styleId="ListTable2">
    <w:name w:val="List Table 2"/>
    <w:basedOn w:val="TableNormal"/>
    <w:uiPriority w:val="47"/>
    <w:semiHidden/>
    <w:rsid w:val="00C4022C"/>
    <w:pPr>
      <w:spacing w:line="240" w:lineRule="auto"/>
    </w:pPr>
    <w:tblPr>
      <w:tblStyleRowBandSize w:val="1"/>
      <w:tblStyleColBandSize w:val="1"/>
      <w:tblBorders>
        <w:top w:val="single" w:sz="4" w:space="0" w:color="807276" w:themeColor="text1" w:themeTint="99"/>
        <w:bottom w:val="single" w:sz="4" w:space="0" w:color="807276" w:themeColor="text1" w:themeTint="99"/>
        <w:insideH w:val="single" w:sz="4" w:space="0" w:color="80727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2-Accent1">
    <w:name w:val="List Table 2 Accent 1"/>
    <w:basedOn w:val="TableNormal"/>
    <w:uiPriority w:val="47"/>
    <w:semiHidden/>
    <w:rsid w:val="00C4022C"/>
    <w:pPr>
      <w:spacing w:line="240" w:lineRule="auto"/>
    </w:pPr>
    <w:tblPr>
      <w:tblStyleRowBandSize w:val="1"/>
      <w:tblStyleColBandSize w:val="1"/>
      <w:tblBorders>
        <w:top w:val="single" w:sz="4" w:space="0" w:color="2089FF" w:themeColor="accent1" w:themeTint="99"/>
        <w:bottom w:val="single" w:sz="4" w:space="0" w:color="2089FF" w:themeColor="accent1" w:themeTint="99"/>
        <w:insideH w:val="single" w:sz="4" w:space="0" w:color="2089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styleId="ListTable2-Accent2">
    <w:name w:val="List Table 2 Accent 2"/>
    <w:basedOn w:val="TableNormal"/>
    <w:uiPriority w:val="47"/>
    <w:semiHidden/>
    <w:rsid w:val="00C4022C"/>
    <w:pPr>
      <w:spacing w:line="240" w:lineRule="auto"/>
    </w:pPr>
    <w:tblPr>
      <w:tblStyleRowBandSize w:val="1"/>
      <w:tblStyleColBandSize w:val="1"/>
      <w:tblBorders>
        <w:top w:val="single" w:sz="4" w:space="0" w:color="4EC6FF" w:themeColor="accent2" w:themeTint="99"/>
        <w:bottom w:val="single" w:sz="4" w:space="0" w:color="4EC6FF" w:themeColor="accent2" w:themeTint="99"/>
        <w:insideH w:val="single" w:sz="4" w:space="0" w:color="4EC6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styleId="ListTable2-Accent3">
    <w:name w:val="List Table 2 Accent 3"/>
    <w:basedOn w:val="TableNormal"/>
    <w:uiPriority w:val="47"/>
    <w:semiHidden/>
    <w:rsid w:val="00C4022C"/>
    <w:pPr>
      <w:spacing w:line="240" w:lineRule="auto"/>
    </w:pPr>
    <w:tblPr>
      <w:tblStyleRowBandSize w:val="1"/>
      <w:tblStyleColBandSize w:val="1"/>
      <w:tblBorders>
        <w:top w:val="single" w:sz="4" w:space="0" w:color="90DAE7" w:themeColor="accent3" w:themeTint="99"/>
        <w:bottom w:val="single" w:sz="4" w:space="0" w:color="90DAE7" w:themeColor="accent3" w:themeTint="99"/>
        <w:insideH w:val="single" w:sz="4" w:space="0" w:color="90DAE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styleId="ListTable2-Accent4">
    <w:name w:val="List Table 2 Accent 4"/>
    <w:basedOn w:val="TableNormal"/>
    <w:uiPriority w:val="47"/>
    <w:semiHidden/>
    <w:rsid w:val="00C4022C"/>
    <w:pPr>
      <w:spacing w:line="240" w:lineRule="auto"/>
    </w:pPr>
    <w:tblPr>
      <w:tblStyleRowBandSize w:val="1"/>
      <w:tblStyleColBandSize w:val="1"/>
      <w:tblBorders>
        <w:top w:val="single" w:sz="4" w:space="0" w:color="AEEA61" w:themeColor="accent4" w:themeTint="99"/>
        <w:bottom w:val="single" w:sz="4" w:space="0" w:color="AEEA61" w:themeColor="accent4" w:themeTint="99"/>
        <w:insideH w:val="single" w:sz="4" w:space="0" w:color="AEEA6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styleId="ListTable2-Accent5">
    <w:name w:val="List Table 2 Accent 5"/>
    <w:basedOn w:val="TableNormal"/>
    <w:uiPriority w:val="47"/>
    <w:semiHidden/>
    <w:rsid w:val="00C4022C"/>
    <w:pPr>
      <w:spacing w:line="240" w:lineRule="auto"/>
    </w:pPr>
    <w:tblPr>
      <w:tblStyleRowBandSize w:val="1"/>
      <w:tblStyleColBandSize w:val="1"/>
      <w:tblBorders>
        <w:top w:val="single" w:sz="4" w:space="0" w:color="F0FF4B" w:themeColor="accent5" w:themeTint="99"/>
        <w:bottom w:val="single" w:sz="4" w:space="0" w:color="F0FF4B" w:themeColor="accent5" w:themeTint="99"/>
        <w:insideH w:val="single" w:sz="4" w:space="0" w:color="F0FF4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styleId="ListTable2-Accent6">
    <w:name w:val="List Table 2 Accent 6"/>
    <w:basedOn w:val="TableNormal"/>
    <w:uiPriority w:val="47"/>
    <w:semiHidden/>
    <w:rsid w:val="00C4022C"/>
    <w:pPr>
      <w:spacing w:line="240" w:lineRule="auto"/>
    </w:pPr>
    <w:tblPr>
      <w:tblStyleRowBandSize w:val="1"/>
      <w:tblStyleColBandSize w:val="1"/>
      <w:tblBorders>
        <w:top w:val="single" w:sz="4" w:space="0" w:color="FFCF5D" w:themeColor="accent6" w:themeTint="99"/>
        <w:bottom w:val="single" w:sz="4" w:space="0" w:color="FFCF5D" w:themeColor="accent6" w:themeTint="99"/>
        <w:insideH w:val="single" w:sz="4" w:space="0" w:color="FFCF5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styleId="ListTable3">
    <w:name w:val="List Table 3"/>
    <w:basedOn w:val="TableNormal"/>
    <w:uiPriority w:val="48"/>
    <w:semiHidden/>
    <w:rsid w:val="00C4022C"/>
    <w:pPr>
      <w:spacing w:line="240" w:lineRule="auto"/>
    </w:pPr>
    <w:tblPr>
      <w:tblStyleRowBandSize w:val="1"/>
      <w:tblStyleColBandSize w:val="1"/>
      <w:tblBorders>
        <w:top w:val="single" w:sz="4" w:space="0" w:color="231F20" w:themeColor="text1"/>
        <w:left w:val="single" w:sz="4" w:space="0" w:color="231F20" w:themeColor="text1"/>
        <w:bottom w:val="single" w:sz="4" w:space="0" w:color="231F20" w:themeColor="text1"/>
        <w:right w:val="single" w:sz="4" w:space="0" w:color="231F20" w:themeColor="text1"/>
      </w:tblBorders>
    </w:tblPr>
    <w:tblStylePr w:type="firstRow">
      <w:rPr>
        <w:b/>
        <w:bCs/>
        <w:color w:val="FFFFFF" w:themeColor="background1"/>
      </w:rPr>
      <w:tblPr/>
      <w:tcPr>
        <w:shd w:val="clear" w:color="auto" w:fill="231F20" w:themeFill="text1"/>
      </w:tcPr>
    </w:tblStylePr>
    <w:tblStylePr w:type="lastRow">
      <w:rPr>
        <w:b/>
        <w:bCs/>
      </w:rPr>
      <w:tblPr/>
      <w:tcPr>
        <w:tcBorders>
          <w:top w:val="double" w:sz="4" w:space="0" w:color="231F2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1F20" w:themeColor="text1"/>
          <w:right w:val="single" w:sz="4" w:space="0" w:color="231F20" w:themeColor="text1"/>
        </w:tcBorders>
      </w:tcPr>
    </w:tblStylePr>
    <w:tblStylePr w:type="band1Horz">
      <w:tblPr/>
      <w:tcPr>
        <w:tcBorders>
          <w:top w:val="single" w:sz="4" w:space="0" w:color="231F20" w:themeColor="text1"/>
          <w:bottom w:val="single" w:sz="4" w:space="0" w:color="231F2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1F20" w:themeColor="text1"/>
          <w:left w:val="nil"/>
        </w:tcBorders>
      </w:tcPr>
    </w:tblStylePr>
    <w:tblStylePr w:type="swCell">
      <w:tblPr/>
      <w:tcPr>
        <w:tcBorders>
          <w:top w:val="double" w:sz="4" w:space="0" w:color="231F20" w:themeColor="text1"/>
          <w:right w:val="nil"/>
        </w:tcBorders>
      </w:tcPr>
    </w:tblStylePr>
  </w:style>
  <w:style w:type="table" w:styleId="ListTable3-Accent1">
    <w:name w:val="List Table 3 Accent 1"/>
    <w:basedOn w:val="TableNormal"/>
    <w:uiPriority w:val="48"/>
    <w:semiHidden/>
    <w:rsid w:val="00C4022C"/>
    <w:pPr>
      <w:spacing w:line="240" w:lineRule="auto"/>
    </w:pPr>
    <w:tblPr>
      <w:tblStyleRowBandSize w:val="1"/>
      <w:tblStyleColBandSize w:val="1"/>
      <w:tblBorders>
        <w:top w:val="single" w:sz="4" w:space="0" w:color="00428B" w:themeColor="accent1"/>
        <w:left w:val="single" w:sz="4" w:space="0" w:color="00428B" w:themeColor="accent1"/>
        <w:bottom w:val="single" w:sz="4" w:space="0" w:color="00428B" w:themeColor="accent1"/>
        <w:right w:val="single" w:sz="4" w:space="0" w:color="00428B" w:themeColor="accent1"/>
      </w:tblBorders>
    </w:tblPr>
    <w:tblStylePr w:type="firstRow">
      <w:rPr>
        <w:b/>
        <w:bCs/>
        <w:color w:val="FFFFFF" w:themeColor="background1"/>
      </w:rPr>
      <w:tblPr/>
      <w:tcPr>
        <w:shd w:val="clear" w:color="auto" w:fill="00428B" w:themeFill="accent1"/>
      </w:tcPr>
    </w:tblStylePr>
    <w:tblStylePr w:type="lastRow">
      <w:rPr>
        <w:b/>
        <w:bCs/>
      </w:rPr>
      <w:tblPr/>
      <w:tcPr>
        <w:tcBorders>
          <w:top w:val="double" w:sz="4" w:space="0" w:color="00428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28B" w:themeColor="accent1"/>
          <w:right w:val="single" w:sz="4" w:space="0" w:color="00428B" w:themeColor="accent1"/>
        </w:tcBorders>
      </w:tcPr>
    </w:tblStylePr>
    <w:tblStylePr w:type="band1Horz">
      <w:tblPr/>
      <w:tcPr>
        <w:tcBorders>
          <w:top w:val="single" w:sz="4" w:space="0" w:color="00428B" w:themeColor="accent1"/>
          <w:bottom w:val="single" w:sz="4" w:space="0" w:color="00428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28B" w:themeColor="accent1"/>
          <w:left w:val="nil"/>
        </w:tcBorders>
      </w:tcPr>
    </w:tblStylePr>
    <w:tblStylePr w:type="swCell">
      <w:tblPr/>
      <w:tcPr>
        <w:tcBorders>
          <w:top w:val="double" w:sz="4" w:space="0" w:color="00428B" w:themeColor="accent1"/>
          <w:right w:val="nil"/>
        </w:tcBorders>
      </w:tcPr>
    </w:tblStylePr>
  </w:style>
  <w:style w:type="table" w:styleId="ListTable3-Accent2">
    <w:name w:val="List Table 3 Accent 2"/>
    <w:basedOn w:val="TableNormal"/>
    <w:uiPriority w:val="48"/>
    <w:semiHidden/>
    <w:rsid w:val="00C4022C"/>
    <w:pPr>
      <w:spacing w:line="240" w:lineRule="auto"/>
    </w:pPr>
    <w:tblPr>
      <w:tblStyleRowBandSize w:val="1"/>
      <w:tblStyleColBandSize w:val="1"/>
      <w:tblBorders>
        <w:top w:val="single" w:sz="4" w:space="0" w:color="0092D7" w:themeColor="accent2"/>
        <w:left w:val="single" w:sz="4" w:space="0" w:color="0092D7" w:themeColor="accent2"/>
        <w:bottom w:val="single" w:sz="4" w:space="0" w:color="0092D7" w:themeColor="accent2"/>
        <w:right w:val="single" w:sz="4" w:space="0" w:color="0092D7" w:themeColor="accent2"/>
      </w:tblBorders>
    </w:tblPr>
    <w:tblStylePr w:type="firstRow">
      <w:rPr>
        <w:b/>
        <w:bCs/>
        <w:color w:val="FFFFFF" w:themeColor="background1"/>
      </w:rPr>
      <w:tblPr/>
      <w:tcPr>
        <w:shd w:val="clear" w:color="auto" w:fill="0092D7" w:themeFill="accent2"/>
      </w:tcPr>
    </w:tblStylePr>
    <w:tblStylePr w:type="lastRow">
      <w:rPr>
        <w:b/>
        <w:bCs/>
      </w:rPr>
      <w:tblPr/>
      <w:tcPr>
        <w:tcBorders>
          <w:top w:val="double" w:sz="4" w:space="0" w:color="0092D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2D7" w:themeColor="accent2"/>
          <w:right w:val="single" w:sz="4" w:space="0" w:color="0092D7" w:themeColor="accent2"/>
        </w:tcBorders>
      </w:tcPr>
    </w:tblStylePr>
    <w:tblStylePr w:type="band1Horz">
      <w:tblPr/>
      <w:tcPr>
        <w:tcBorders>
          <w:top w:val="single" w:sz="4" w:space="0" w:color="0092D7" w:themeColor="accent2"/>
          <w:bottom w:val="single" w:sz="4" w:space="0" w:color="0092D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2D7" w:themeColor="accent2"/>
          <w:left w:val="nil"/>
        </w:tcBorders>
      </w:tcPr>
    </w:tblStylePr>
    <w:tblStylePr w:type="swCell">
      <w:tblPr/>
      <w:tcPr>
        <w:tcBorders>
          <w:top w:val="double" w:sz="4" w:space="0" w:color="0092D7" w:themeColor="accent2"/>
          <w:right w:val="nil"/>
        </w:tcBorders>
      </w:tcPr>
    </w:tblStylePr>
  </w:style>
  <w:style w:type="table" w:styleId="ListTable3-Accent3">
    <w:name w:val="List Table 3 Accent 3"/>
    <w:basedOn w:val="TableNormal"/>
    <w:uiPriority w:val="48"/>
    <w:semiHidden/>
    <w:rsid w:val="00C4022C"/>
    <w:pPr>
      <w:spacing w:line="240" w:lineRule="auto"/>
    </w:pPr>
    <w:tblPr>
      <w:tblStyleRowBandSize w:val="1"/>
      <w:tblStyleColBandSize w:val="1"/>
      <w:tblBorders>
        <w:top w:val="single" w:sz="4" w:space="0" w:color="46C2D7" w:themeColor="accent3"/>
        <w:left w:val="single" w:sz="4" w:space="0" w:color="46C2D7" w:themeColor="accent3"/>
        <w:bottom w:val="single" w:sz="4" w:space="0" w:color="46C2D7" w:themeColor="accent3"/>
        <w:right w:val="single" w:sz="4" w:space="0" w:color="46C2D7" w:themeColor="accent3"/>
      </w:tblBorders>
    </w:tblPr>
    <w:tblStylePr w:type="firstRow">
      <w:rPr>
        <w:b/>
        <w:bCs/>
        <w:color w:val="FFFFFF" w:themeColor="background1"/>
      </w:rPr>
      <w:tblPr/>
      <w:tcPr>
        <w:shd w:val="clear" w:color="auto" w:fill="46C2D7" w:themeFill="accent3"/>
      </w:tcPr>
    </w:tblStylePr>
    <w:tblStylePr w:type="lastRow">
      <w:rPr>
        <w:b/>
        <w:bCs/>
      </w:rPr>
      <w:tblPr/>
      <w:tcPr>
        <w:tcBorders>
          <w:top w:val="double" w:sz="4" w:space="0" w:color="46C2D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C2D7" w:themeColor="accent3"/>
          <w:right w:val="single" w:sz="4" w:space="0" w:color="46C2D7" w:themeColor="accent3"/>
        </w:tcBorders>
      </w:tcPr>
    </w:tblStylePr>
    <w:tblStylePr w:type="band1Horz">
      <w:tblPr/>
      <w:tcPr>
        <w:tcBorders>
          <w:top w:val="single" w:sz="4" w:space="0" w:color="46C2D7" w:themeColor="accent3"/>
          <w:bottom w:val="single" w:sz="4" w:space="0" w:color="46C2D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C2D7" w:themeColor="accent3"/>
          <w:left w:val="nil"/>
        </w:tcBorders>
      </w:tcPr>
    </w:tblStylePr>
    <w:tblStylePr w:type="swCell">
      <w:tblPr/>
      <w:tcPr>
        <w:tcBorders>
          <w:top w:val="double" w:sz="4" w:space="0" w:color="46C2D7" w:themeColor="accent3"/>
          <w:right w:val="nil"/>
        </w:tcBorders>
      </w:tcPr>
    </w:tblStylePr>
  </w:style>
  <w:style w:type="table" w:styleId="ListTable3-Accent4">
    <w:name w:val="List Table 3 Accent 4"/>
    <w:basedOn w:val="TableNormal"/>
    <w:uiPriority w:val="48"/>
    <w:semiHidden/>
    <w:rsid w:val="00C4022C"/>
    <w:pPr>
      <w:spacing w:line="240" w:lineRule="auto"/>
    </w:pPr>
    <w:tblPr>
      <w:tblStyleRowBandSize w:val="1"/>
      <w:tblStyleColBandSize w:val="1"/>
      <w:tblBorders>
        <w:top w:val="single" w:sz="4" w:space="0" w:color="75BB19" w:themeColor="accent4"/>
        <w:left w:val="single" w:sz="4" w:space="0" w:color="75BB19" w:themeColor="accent4"/>
        <w:bottom w:val="single" w:sz="4" w:space="0" w:color="75BB19" w:themeColor="accent4"/>
        <w:right w:val="single" w:sz="4" w:space="0" w:color="75BB19" w:themeColor="accent4"/>
      </w:tblBorders>
    </w:tblPr>
    <w:tblStylePr w:type="firstRow">
      <w:rPr>
        <w:b/>
        <w:bCs/>
        <w:color w:val="FFFFFF" w:themeColor="background1"/>
      </w:rPr>
      <w:tblPr/>
      <w:tcPr>
        <w:shd w:val="clear" w:color="auto" w:fill="75BB19" w:themeFill="accent4"/>
      </w:tcPr>
    </w:tblStylePr>
    <w:tblStylePr w:type="lastRow">
      <w:rPr>
        <w:b/>
        <w:bCs/>
      </w:rPr>
      <w:tblPr/>
      <w:tcPr>
        <w:tcBorders>
          <w:top w:val="double" w:sz="4" w:space="0" w:color="75BB1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BB19" w:themeColor="accent4"/>
          <w:right w:val="single" w:sz="4" w:space="0" w:color="75BB19" w:themeColor="accent4"/>
        </w:tcBorders>
      </w:tcPr>
    </w:tblStylePr>
    <w:tblStylePr w:type="band1Horz">
      <w:tblPr/>
      <w:tcPr>
        <w:tcBorders>
          <w:top w:val="single" w:sz="4" w:space="0" w:color="75BB19" w:themeColor="accent4"/>
          <w:bottom w:val="single" w:sz="4" w:space="0" w:color="75BB1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B19" w:themeColor="accent4"/>
          <w:left w:val="nil"/>
        </w:tcBorders>
      </w:tcPr>
    </w:tblStylePr>
    <w:tblStylePr w:type="swCell">
      <w:tblPr/>
      <w:tcPr>
        <w:tcBorders>
          <w:top w:val="double" w:sz="4" w:space="0" w:color="75BB19" w:themeColor="accent4"/>
          <w:right w:val="nil"/>
        </w:tcBorders>
      </w:tcPr>
    </w:tblStylePr>
  </w:style>
  <w:style w:type="table" w:styleId="ListTable3-Accent5">
    <w:name w:val="List Table 3 Accent 5"/>
    <w:basedOn w:val="TableNormal"/>
    <w:uiPriority w:val="48"/>
    <w:semiHidden/>
    <w:rsid w:val="00C4022C"/>
    <w:pPr>
      <w:spacing w:line="240" w:lineRule="auto"/>
    </w:pPr>
    <w:tblPr>
      <w:tblStyleRowBandSize w:val="1"/>
      <w:tblStyleColBandSize w:val="1"/>
      <w:tblBorders>
        <w:top w:val="single" w:sz="4" w:space="0" w:color="C2D300" w:themeColor="accent5"/>
        <w:left w:val="single" w:sz="4" w:space="0" w:color="C2D300" w:themeColor="accent5"/>
        <w:bottom w:val="single" w:sz="4" w:space="0" w:color="C2D300" w:themeColor="accent5"/>
        <w:right w:val="single" w:sz="4" w:space="0" w:color="C2D300" w:themeColor="accent5"/>
      </w:tblBorders>
    </w:tblPr>
    <w:tblStylePr w:type="firstRow">
      <w:rPr>
        <w:b/>
        <w:bCs/>
        <w:color w:val="FFFFFF" w:themeColor="background1"/>
      </w:rPr>
      <w:tblPr/>
      <w:tcPr>
        <w:shd w:val="clear" w:color="auto" w:fill="C2D300" w:themeFill="accent5"/>
      </w:tcPr>
    </w:tblStylePr>
    <w:tblStylePr w:type="lastRow">
      <w:rPr>
        <w:b/>
        <w:bCs/>
      </w:rPr>
      <w:tblPr/>
      <w:tcPr>
        <w:tcBorders>
          <w:top w:val="double" w:sz="4" w:space="0" w:color="C2D3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2D300" w:themeColor="accent5"/>
          <w:right w:val="single" w:sz="4" w:space="0" w:color="C2D300" w:themeColor="accent5"/>
        </w:tcBorders>
      </w:tcPr>
    </w:tblStylePr>
    <w:tblStylePr w:type="band1Horz">
      <w:tblPr/>
      <w:tcPr>
        <w:tcBorders>
          <w:top w:val="single" w:sz="4" w:space="0" w:color="C2D300" w:themeColor="accent5"/>
          <w:bottom w:val="single" w:sz="4" w:space="0" w:color="C2D3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2D300" w:themeColor="accent5"/>
          <w:left w:val="nil"/>
        </w:tcBorders>
      </w:tcPr>
    </w:tblStylePr>
    <w:tblStylePr w:type="swCell">
      <w:tblPr/>
      <w:tcPr>
        <w:tcBorders>
          <w:top w:val="double" w:sz="4" w:space="0" w:color="C2D300" w:themeColor="accent5"/>
          <w:right w:val="nil"/>
        </w:tcBorders>
      </w:tcPr>
    </w:tblStylePr>
  </w:style>
  <w:style w:type="table" w:styleId="ListTable3-Accent6">
    <w:name w:val="List Table 3 Accent 6"/>
    <w:basedOn w:val="TableNormal"/>
    <w:uiPriority w:val="48"/>
    <w:semiHidden/>
    <w:rsid w:val="00C4022C"/>
    <w:pPr>
      <w:spacing w:line="240" w:lineRule="auto"/>
    </w:pPr>
    <w:tblPr>
      <w:tblStyleRowBandSize w:val="1"/>
      <w:tblStyleColBandSize w:val="1"/>
      <w:tblBorders>
        <w:top w:val="single" w:sz="4" w:space="0" w:color="F0AB00" w:themeColor="accent6"/>
        <w:left w:val="single" w:sz="4" w:space="0" w:color="F0AB00" w:themeColor="accent6"/>
        <w:bottom w:val="single" w:sz="4" w:space="0" w:color="F0AB00" w:themeColor="accent6"/>
        <w:right w:val="single" w:sz="4" w:space="0" w:color="F0AB00" w:themeColor="accent6"/>
      </w:tblBorders>
    </w:tblPr>
    <w:tblStylePr w:type="firstRow">
      <w:rPr>
        <w:b/>
        <w:bCs/>
        <w:color w:val="FFFFFF" w:themeColor="background1"/>
      </w:rPr>
      <w:tblPr/>
      <w:tcPr>
        <w:shd w:val="clear" w:color="auto" w:fill="F0AB00" w:themeFill="accent6"/>
      </w:tcPr>
    </w:tblStylePr>
    <w:tblStylePr w:type="lastRow">
      <w:rPr>
        <w:b/>
        <w:bCs/>
      </w:rPr>
      <w:tblPr/>
      <w:tcPr>
        <w:tcBorders>
          <w:top w:val="double" w:sz="4" w:space="0" w:color="F0AB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B00" w:themeColor="accent6"/>
          <w:right w:val="single" w:sz="4" w:space="0" w:color="F0AB00" w:themeColor="accent6"/>
        </w:tcBorders>
      </w:tcPr>
    </w:tblStylePr>
    <w:tblStylePr w:type="band1Horz">
      <w:tblPr/>
      <w:tcPr>
        <w:tcBorders>
          <w:top w:val="single" w:sz="4" w:space="0" w:color="F0AB00" w:themeColor="accent6"/>
          <w:bottom w:val="single" w:sz="4" w:space="0" w:color="F0AB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B00" w:themeColor="accent6"/>
          <w:left w:val="nil"/>
        </w:tcBorders>
      </w:tcPr>
    </w:tblStylePr>
    <w:tblStylePr w:type="swCell">
      <w:tblPr/>
      <w:tcPr>
        <w:tcBorders>
          <w:top w:val="double" w:sz="4" w:space="0" w:color="F0AB00" w:themeColor="accent6"/>
          <w:right w:val="nil"/>
        </w:tcBorders>
      </w:tcPr>
    </w:tblStylePr>
  </w:style>
  <w:style w:type="table" w:styleId="ListTable4">
    <w:name w:val="List Table 4"/>
    <w:basedOn w:val="TableNormal"/>
    <w:uiPriority w:val="49"/>
    <w:semiHidden/>
    <w:rsid w:val="00C4022C"/>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tcBorders>
        <w:shd w:val="clear" w:color="auto" w:fill="231F20" w:themeFill="text1"/>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4-Accent1">
    <w:name w:val="List Table 4 Accent 1"/>
    <w:basedOn w:val="TableNormal"/>
    <w:uiPriority w:val="49"/>
    <w:semiHidden/>
    <w:rsid w:val="00C4022C"/>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tcBorders>
        <w:shd w:val="clear" w:color="auto" w:fill="00428B" w:themeFill="accent1"/>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styleId="ListTable4-Accent2">
    <w:name w:val="List Table 4 Accent 2"/>
    <w:basedOn w:val="TableNormal"/>
    <w:uiPriority w:val="49"/>
    <w:semiHidden/>
    <w:rsid w:val="00C4022C"/>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tcBorders>
        <w:shd w:val="clear" w:color="auto" w:fill="0092D7" w:themeFill="accent2"/>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styleId="ListTable4-Accent3">
    <w:name w:val="List Table 4 Accent 3"/>
    <w:basedOn w:val="TableNormal"/>
    <w:uiPriority w:val="49"/>
    <w:semiHidden/>
    <w:rsid w:val="00C4022C"/>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tcBorders>
        <w:shd w:val="clear" w:color="auto" w:fill="46C2D7" w:themeFill="accent3"/>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styleId="ListTable4-Accent4">
    <w:name w:val="List Table 4 Accent 4"/>
    <w:basedOn w:val="TableNormal"/>
    <w:uiPriority w:val="49"/>
    <w:semiHidden/>
    <w:rsid w:val="00C4022C"/>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tcBorders>
        <w:shd w:val="clear" w:color="auto" w:fill="75BB19" w:themeFill="accent4"/>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styleId="ListTable4-Accent5">
    <w:name w:val="List Table 4 Accent 5"/>
    <w:basedOn w:val="TableNormal"/>
    <w:uiPriority w:val="49"/>
    <w:semiHidden/>
    <w:rsid w:val="00C4022C"/>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tcBorders>
        <w:shd w:val="clear" w:color="auto" w:fill="C2D300" w:themeFill="accent5"/>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styleId="ListTable4-Accent6">
    <w:name w:val="List Table 4 Accent 6"/>
    <w:basedOn w:val="TableNormal"/>
    <w:uiPriority w:val="49"/>
    <w:semiHidden/>
    <w:rsid w:val="00C4022C"/>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tcBorders>
        <w:shd w:val="clear" w:color="auto" w:fill="F0AB00" w:themeFill="accent6"/>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styleId="ListTable5Dark">
    <w:name w:val="List Table 5 Dark"/>
    <w:basedOn w:val="TableNormal"/>
    <w:uiPriority w:val="50"/>
    <w:semiHidden/>
    <w:rsid w:val="00C4022C"/>
    <w:pPr>
      <w:spacing w:line="240" w:lineRule="auto"/>
    </w:pPr>
    <w:rPr>
      <w:color w:val="FFFFFF" w:themeColor="background1"/>
    </w:rPr>
    <w:tblPr>
      <w:tblStyleRowBandSize w:val="1"/>
      <w:tblStyleColBandSize w:val="1"/>
      <w:tblBorders>
        <w:top w:val="single" w:sz="24" w:space="0" w:color="231F20" w:themeColor="text1"/>
        <w:left w:val="single" w:sz="24" w:space="0" w:color="231F20" w:themeColor="text1"/>
        <w:bottom w:val="single" w:sz="24" w:space="0" w:color="231F20" w:themeColor="text1"/>
        <w:right w:val="single" w:sz="24" w:space="0" w:color="231F20" w:themeColor="text1"/>
      </w:tblBorders>
    </w:tblPr>
    <w:tcPr>
      <w:shd w:val="clear" w:color="auto" w:fill="231F2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C4022C"/>
    <w:pPr>
      <w:spacing w:line="240" w:lineRule="auto"/>
    </w:pPr>
    <w:rPr>
      <w:color w:val="FFFFFF" w:themeColor="background1"/>
    </w:rPr>
    <w:tblPr>
      <w:tblStyleRowBandSize w:val="1"/>
      <w:tblStyleColBandSize w:val="1"/>
      <w:tblBorders>
        <w:top w:val="single" w:sz="24" w:space="0" w:color="00428B" w:themeColor="accent1"/>
        <w:left w:val="single" w:sz="24" w:space="0" w:color="00428B" w:themeColor="accent1"/>
        <w:bottom w:val="single" w:sz="24" w:space="0" w:color="00428B" w:themeColor="accent1"/>
        <w:right w:val="single" w:sz="24" w:space="0" w:color="00428B" w:themeColor="accent1"/>
      </w:tblBorders>
    </w:tblPr>
    <w:tcPr>
      <w:shd w:val="clear" w:color="auto" w:fill="00428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C4022C"/>
    <w:pPr>
      <w:spacing w:line="240" w:lineRule="auto"/>
    </w:pPr>
    <w:rPr>
      <w:color w:val="FFFFFF" w:themeColor="background1"/>
    </w:rPr>
    <w:tblPr>
      <w:tblStyleRowBandSize w:val="1"/>
      <w:tblStyleColBandSize w:val="1"/>
      <w:tblBorders>
        <w:top w:val="single" w:sz="24" w:space="0" w:color="0092D7" w:themeColor="accent2"/>
        <w:left w:val="single" w:sz="24" w:space="0" w:color="0092D7" w:themeColor="accent2"/>
        <w:bottom w:val="single" w:sz="24" w:space="0" w:color="0092D7" w:themeColor="accent2"/>
        <w:right w:val="single" w:sz="24" w:space="0" w:color="0092D7" w:themeColor="accent2"/>
      </w:tblBorders>
    </w:tblPr>
    <w:tcPr>
      <w:shd w:val="clear" w:color="auto" w:fill="0092D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C4022C"/>
    <w:pPr>
      <w:spacing w:line="240" w:lineRule="auto"/>
    </w:pPr>
    <w:rPr>
      <w:color w:val="FFFFFF" w:themeColor="background1"/>
    </w:rPr>
    <w:tblPr>
      <w:tblStyleRowBandSize w:val="1"/>
      <w:tblStyleColBandSize w:val="1"/>
      <w:tblBorders>
        <w:top w:val="single" w:sz="24" w:space="0" w:color="46C2D7" w:themeColor="accent3"/>
        <w:left w:val="single" w:sz="24" w:space="0" w:color="46C2D7" w:themeColor="accent3"/>
        <w:bottom w:val="single" w:sz="24" w:space="0" w:color="46C2D7" w:themeColor="accent3"/>
        <w:right w:val="single" w:sz="24" w:space="0" w:color="46C2D7" w:themeColor="accent3"/>
      </w:tblBorders>
    </w:tblPr>
    <w:tcPr>
      <w:shd w:val="clear" w:color="auto" w:fill="46C2D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C4022C"/>
    <w:pPr>
      <w:spacing w:line="240" w:lineRule="auto"/>
    </w:pPr>
    <w:rPr>
      <w:color w:val="FFFFFF" w:themeColor="background1"/>
    </w:rPr>
    <w:tblPr>
      <w:tblStyleRowBandSize w:val="1"/>
      <w:tblStyleColBandSize w:val="1"/>
      <w:tblBorders>
        <w:top w:val="single" w:sz="24" w:space="0" w:color="75BB19" w:themeColor="accent4"/>
        <w:left w:val="single" w:sz="24" w:space="0" w:color="75BB19" w:themeColor="accent4"/>
        <w:bottom w:val="single" w:sz="24" w:space="0" w:color="75BB19" w:themeColor="accent4"/>
        <w:right w:val="single" w:sz="24" w:space="0" w:color="75BB19" w:themeColor="accent4"/>
      </w:tblBorders>
    </w:tblPr>
    <w:tcPr>
      <w:shd w:val="clear" w:color="auto" w:fill="75BB1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C4022C"/>
    <w:pPr>
      <w:spacing w:line="240" w:lineRule="auto"/>
    </w:pPr>
    <w:rPr>
      <w:color w:val="FFFFFF" w:themeColor="background1"/>
    </w:rPr>
    <w:tblPr>
      <w:tblStyleRowBandSize w:val="1"/>
      <w:tblStyleColBandSize w:val="1"/>
      <w:tblBorders>
        <w:top w:val="single" w:sz="24" w:space="0" w:color="C2D300" w:themeColor="accent5"/>
        <w:left w:val="single" w:sz="24" w:space="0" w:color="C2D300" w:themeColor="accent5"/>
        <w:bottom w:val="single" w:sz="24" w:space="0" w:color="C2D300" w:themeColor="accent5"/>
        <w:right w:val="single" w:sz="24" w:space="0" w:color="C2D300" w:themeColor="accent5"/>
      </w:tblBorders>
    </w:tblPr>
    <w:tcPr>
      <w:shd w:val="clear" w:color="auto" w:fill="C2D3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C4022C"/>
    <w:pPr>
      <w:spacing w:line="240" w:lineRule="auto"/>
    </w:pPr>
    <w:rPr>
      <w:color w:val="FFFFFF" w:themeColor="background1"/>
    </w:rPr>
    <w:tblPr>
      <w:tblStyleRowBandSize w:val="1"/>
      <w:tblStyleColBandSize w:val="1"/>
      <w:tblBorders>
        <w:top w:val="single" w:sz="24" w:space="0" w:color="F0AB00" w:themeColor="accent6"/>
        <w:left w:val="single" w:sz="24" w:space="0" w:color="F0AB00" w:themeColor="accent6"/>
        <w:bottom w:val="single" w:sz="24" w:space="0" w:color="F0AB00" w:themeColor="accent6"/>
        <w:right w:val="single" w:sz="24" w:space="0" w:color="F0AB00" w:themeColor="accent6"/>
      </w:tblBorders>
    </w:tblPr>
    <w:tcPr>
      <w:shd w:val="clear" w:color="auto" w:fill="F0AB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C4022C"/>
    <w:pPr>
      <w:spacing w:line="240" w:lineRule="auto"/>
    </w:pPr>
    <w:tblPr>
      <w:tblStyleRowBandSize w:val="1"/>
      <w:tblStyleColBandSize w:val="1"/>
      <w:tblBorders>
        <w:top w:val="single" w:sz="4" w:space="0" w:color="231F20" w:themeColor="text1"/>
        <w:bottom w:val="single" w:sz="4" w:space="0" w:color="231F20" w:themeColor="text1"/>
      </w:tblBorders>
    </w:tblPr>
    <w:tblStylePr w:type="firstRow">
      <w:rPr>
        <w:b/>
        <w:bCs/>
      </w:rPr>
      <w:tblPr/>
      <w:tcPr>
        <w:tcBorders>
          <w:bottom w:val="single" w:sz="4" w:space="0" w:color="231F20" w:themeColor="text1"/>
        </w:tcBorders>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6Colorful-Accent1">
    <w:name w:val="List Table 6 Colorful Accent 1"/>
    <w:basedOn w:val="TableNormal"/>
    <w:uiPriority w:val="51"/>
    <w:semiHidden/>
    <w:rsid w:val="00C4022C"/>
    <w:pPr>
      <w:spacing w:line="240" w:lineRule="auto"/>
    </w:pPr>
    <w:rPr>
      <w:color w:val="003168" w:themeColor="accent1" w:themeShade="BF"/>
    </w:rPr>
    <w:tblPr>
      <w:tblStyleRowBandSize w:val="1"/>
      <w:tblStyleColBandSize w:val="1"/>
      <w:tblBorders>
        <w:top w:val="single" w:sz="4" w:space="0" w:color="00428B" w:themeColor="accent1"/>
        <w:bottom w:val="single" w:sz="4" w:space="0" w:color="00428B" w:themeColor="accent1"/>
      </w:tblBorders>
    </w:tblPr>
    <w:tblStylePr w:type="firstRow">
      <w:rPr>
        <w:b/>
        <w:bCs/>
      </w:rPr>
      <w:tblPr/>
      <w:tcPr>
        <w:tcBorders>
          <w:bottom w:val="single" w:sz="4" w:space="0" w:color="00428B" w:themeColor="accent1"/>
        </w:tcBorders>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styleId="ListTable6Colorful-Accent2">
    <w:name w:val="List Table 6 Colorful Accent 2"/>
    <w:basedOn w:val="TableNormal"/>
    <w:uiPriority w:val="51"/>
    <w:semiHidden/>
    <w:rsid w:val="00C4022C"/>
    <w:pPr>
      <w:spacing w:line="240" w:lineRule="auto"/>
    </w:pPr>
    <w:rPr>
      <w:color w:val="006DA1" w:themeColor="accent2" w:themeShade="BF"/>
    </w:rPr>
    <w:tblPr>
      <w:tblStyleRowBandSize w:val="1"/>
      <w:tblStyleColBandSize w:val="1"/>
      <w:tblBorders>
        <w:top w:val="single" w:sz="4" w:space="0" w:color="0092D7" w:themeColor="accent2"/>
        <w:bottom w:val="single" w:sz="4" w:space="0" w:color="0092D7" w:themeColor="accent2"/>
      </w:tblBorders>
    </w:tblPr>
    <w:tblStylePr w:type="firstRow">
      <w:rPr>
        <w:b/>
        <w:bCs/>
      </w:rPr>
      <w:tblPr/>
      <w:tcPr>
        <w:tcBorders>
          <w:bottom w:val="single" w:sz="4" w:space="0" w:color="0092D7" w:themeColor="accent2"/>
        </w:tcBorders>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styleId="ListTable6Colorful-Accent3">
    <w:name w:val="List Table 6 Colorful Accent 3"/>
    <w:basedOn w:val="TableNormal"/>
    <w:uiPriority w:val="51"/>
    <w:semiHidden/>
    <w:rsid w:val="00C4022C"/>
    <w:pPr>
      <w:spacing w:line="240" w:lineRule="auto"/>
    </w:pPr>
    <w:rPr>
      <w:color w:val="269BAF" w:themeColor="accent3" w:themeShade="BF"/>
    </w:rPr>
    <w:tblPr>
      <w:tblStyleRowBandSize w:val="1"/>
      <w:tblStyleColBandSize w:val="1"/>
      <w:tblBorders>
        <w:top w:val="single" w:sz="4" w:space="0" w:color="46C2D7" w:themeColor="accent3"/>
        <w:bottom w:val="single" w:sz="4" w:space="0" w:color="46C2D7" w:themeColor="accent3"/>
      </w:tblBorders>
    </w:tblPr>
    <w:tblStylePr w:type="firstRow">
      <w:rPr>
        <w:b/>
        <w:bCs/>
      </w:rPr>
      <w:tblPr/>
      <w:tcPr>
        <w:tcBorders>
          <w:bottom w:val="single" w:sz="4" w:space="0" w:color="46C2D7" w:themeColor="accent3"/>
        </w:tcBorders>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styleId="ListTable6Colorful-Accent4">
    <w:name w:val="List Table 6 Colorful Accent 4"/>
    <w:basedOn w:val="TableNormal"/>
    <w:uiPriority w:val="51"/>
    <w:semiHidden/>
    <w:rsid w:val="00C4022C"/>
    <w:pPr>
      <w:spacing w:line="240" w:lineRule="auto"/>
    </w:pPr>
    <w:rPr>
      <w:color w:val="578B12" w:themeColor="accent4" w:themeShade="BF"/>
    </w:rPr>
    <w:tblPr>
      <w:tblStyleRowBandSize w:val="1"/>
      <w:tblStyleColBandSize w:val="1"/>
      <w:tblBorders>
        <w:top w:val="single" w:sz="4" w:space="0" w:color="75BB19" w:themeColor="accent4"/>
        <w:bottom w:val="single" w:sz="4" w:space="0" w:color="75BB19" w:themeColor="accent4"/>
      </w:tblBorders>
    </w:tblPr>
    <w:tblStylePr w:type="firstRow">
      <w:rPr>
        <w:b/>
        <w:bCs/>
      </w:rPr>
      <w:tblPr/>
      <w:tcPr>
        <w:tcBorders>
          <w:bottom w:val="single" w:sz="4" w:space="0" w:color="75BB19" w:themeColor="accent4"/>
        </w:tcBorders>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styleId="ListTable6Colorful-Accent5">
    <w:name w:val="List Table 6 Colorful Accent 5"/>
    <w:basedOn w:val="TableNormal"/>
    <w:uiPriority w:val="51"/>
    <w:semiHidden/>
    <w:rsid w:val="00C4022C"/>
    <w:pPr>
      <w:spacing w:line="240" w:lineRule="auto"/>
    </w:pPr>
    <w:rPr>
      <w:color w:val="909E00" w:themeColor="accent5" w:themeShade="BF"/>
    </w:rPr>
    <w:tblPr>
      <w:tblStyleRowBandSize w:val="1"/>
      <w:tblStyleColBandSize w:val="1"/>
      <w:tblBorders>
        <w:top w:val="single" w:sz="4" w:space="0" w:color="C2D300" w:themeColor="accent5"/>
        <w:bottom w:val="single" w:sz="4" w:space="0" w:color="C2D300" w:themeColor="accent5"/>
      </w:tblBorders>
    </w:tblPr>
    <w:tblStylePr w:type="firstRow">
      <w:rPr>
        <w:b/>
        <w:bCs/>
      </w:rPr>
      <w:tblPr/>
      <w:tcPr>
        <w:tcBorders>
          <w:bottom w:val="single" w:sz="4" w:space="0" w:color="C2D300" w:themeColor="accent5"/>
        </w:tcBorders>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styleId="ListTable6Colorful-Accent6">
    <w:name w:val="List Table 6 Colorful Accent 6"/>
    <w:basedOn w:val="TableNormal"/>
    <w:uiPriority w:val="51"/>
    <w:semiHidden/>
    <w:rsid w:val="00C4022C"/>
    <w:pPr>
      <w:spacing w:line="240" w:lineRule="auto"/>
    </w:pPr>
    <w:rPr>
      <w:color w:val="B37F00" w:themeColor="accent6" w:themeShade="BF"/>
    </w:rPr>
    <w:tblPr>
      <w:tblStyleRowBandSize w:val="1"/>
      <w:tblStyleColBandSize w:val="1"/>
      <w:tblBorders>
        <w:top w:val="single" w:sz="4" w:space="0" w:color="F0AB00" w:themeColor="accent6"/>
        <w:bottom w:val="single" w:sz="4" w:space="0" w:color="F0AB00" w:themeColor="accent6"/>
      </w:tblBorders>
    </w:tblPr>
    <w:tblStylePr w:type="firstRow">
      <w:rPr>
        <w:b/>
        <w:bCs/>
      </w:rPr>
      <w:tblPr/>
      <w:tcPr>
        <w:tcBorders>
          <w:bottom w:val="single" w:sz="4" w:space="0" w:color="F0AB00" w:themeColor="accent6"/>
        </w:tcBorders>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styleId="ListTable7Colorful">
    <w:name w:val="List Table 7 Colorful"/>
    <w:basedOn w:val="TableNormal"/>
    <w:uiPriority w:val="52"/>
    <w:semiHidden/>
    <w:rsid w:val="00C4022C"/>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1F2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1F2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1F2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1F20" w:themeColor="text1"/>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C4022C"/>
    <w:pPr>
      <w:spacing w:line="240" w:lineRule="auto"/>
    </w:pPr>
    <w:rPr>
      <w:color w:val="00316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28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28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28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28B" w:themeColor="accent1"/>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C4022C"/>
    <w:pPr>
      <w:spacing w:line="240" w:lineRule="auto"/>
    </w:pPr>
    <w:rPr>
      <w:color w:val="006DA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2D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2D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2D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2D7" w:themeColor="accent2"/>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C4022C"/>
    <w:pPr>
      <w:spacing w:line="240" w:lineRule="auto"/>
    </w:pPr>
    <w:rPr>
      <w:color w:val="269BA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C2D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C2D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C2D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C2D7" w:themeColor="accent3"/>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C4022C"/>
    <w:pPr>
      <w:spacing w:line="240" w:lineRule="auto"/>
    </w:pPr>
    <w:rPr>
      <w:color w:val="578B1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B1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B1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B1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B19" w:themeColor="accent4"/>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C4022C"/>
    <w:pPr>
      <w:spacing w:line="240" w:lineRule="auto"/>
    </w:pPr>
    <w:rPr>
      <w:color w:val="909E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2D3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2D3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2D3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2D300" w:themeColor="accent5"/>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C4022C"/>
    <w:pPr>
      <w:spacing w:line="240" w:lineRule="auto"/>
    </w:pPr>
    <w:rPr>
      <w:color w:val="B37F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AB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AB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AB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AB00" w:themeColor="accent6"/>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semiHidden/>
    <w:rsid w:val="00C4022C"/>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C4022C"/>
    <w:pPr>
      <w:spacing w:line="240" w:lineRule="auto"/>
    </w:pPr>
    <w:tblPr>
      <w:tblStyleRowBandSize w:val="1"/>
      <w:tblStyleColBandSize w:val="1"/>
      <w:tblBorders>
        <w:top w:val="single" w:sz="4" w:space="0" w:color="96888C" w:themeColor="text1" w:themeTint="80"/>
        <w:bottom w:val="single" w:sz="4" w:space="0" w:color="96888C" w:themeColor="text1" w:themeTint="80"/>
      </w:tblBorders>
    </w:tblPr>
    <w:tblStylePr w:type="firstRow">
      <w:rPr>
        <w:b/>
        <w:bCs/>
      </w:rPr>
      <w:tblPr/>
      <w:tcPr>
        <w:tcBorders>
          <w:bottom w:val="single" w:sz="4" w:space="0" w:color="96888C" w:themeColor="text1" w:themeTint="80"/>
        </w:tcBorders>
      </w:tcPr>
    </w:tblStylePr>
    <w:tblStylePr w:type="lastRow">
      <w:rPr>
        <w:b/>
        <w:bCs/>
      </w:rPr>
      <w:tblPr/>
      <w:tcPr>
        <w:tcBorders>
          <w:top w:val="single" w:sz="4" w:space="0" w:color="96888C" w:themeColor="text1" w:themeTint="80"/>
        </w:tcBorders>
      </w:tcPr>
    </w:tblStylePr>
    <w:tblStylePr w:type="firstCol">
      <w:rPr>
        <w:b/>
        <w:bCs/>
      </w:rPr>
    </w:tblStylePr>
    <w:tblStylePr w:type="lastCol">
      <w:rPr>
        <w:b/>
        <w:bCs/>
      </w:rPr>
    </w:tblStylePr>
    <w:tblStylePr w:type="band1Vert">
      <w:tblPr/>
      <w:tcPr>
        <w:tcBorders>
          <w:left w:val="single" w:sz="4" w:space="0" w:color="96888C" w:themeColor="text1" w:themeTint="80"/>
          <w:right w:val="single" w:sz="4" w:space="0" w:color="96888C" w:themeColor="text1" w:themeTint="80"/>
        </w:tcBorders>
      </w:tcPr>
    </w:tblStylePr>
    <w:tblStylePr w:type="band2Vert">
      <w:tblPr/>
      <w:tcPr>
        <w:tcBorders>
          <w:left w:val="single" w:sz="4" w:space="0" w:color="96888C" w:themeColor="text1" w:themeTint="80"/>
          <w:right w:val="single" w:sz="4" w:space="0" w:color="96888C" w:themeColor="text1" w:themeTint="80"/>
        </w:tcBorders>
      </w:tcPr>
    </w:tblStylePr>
    <w:tblStylePr w:type="band1Horz">
      <w:tblPr/>
      <w:tcPr>
        <w:tcBorders>
          <w:top w:val="single" w:sz="4" w:space="0" w:color="96888C" w:themeColor="text1" w:themeTint="80"/>
          <w:bottom w:val="single" w:sz="4" w:space="0" w:color="96888C" w:themeColor="text1" w:themeTint="80"/>
        </w:tcBorders>
      </w:tcPr>
    </w:tblStylePr>
  </w:style>
  <w:style w:type="table" w:styleId="PlainTable3">
    <w:name w:val="Plain Table 3"/>
    <w:basedOn w:val="TableNormal"/>
    <w:uiPriority w:val="43"/>
    <w:semiHidden/>
    <w:rsid w:val="00C4022C"/>
    <w:pPr>
      <w:spacing w:line="240" w:lineRule="auto"/>
    </w:pPr>
    <w:tblPr>
      <w:tblStyleRowBandSize w:val="1"/>
      <w:tblStyleColBandSize w:val="1"/>
    </w:tblPr>
    <w:tblStylePr w:type="firstRow">
      <w:rPr>
        <w:b/>
        <w:bCs/>
        <w:caps/>
      </w:rPr>
      <w:tblPr/>
      <w:tcPr>
        <w:tcBorders>
          <w:bottom w:val="single" w:sz="4" w:space="0" w:color="96888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6888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C4022C"/>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C4022C"/>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888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888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888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888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C4022C"/>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C4022C"/>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C4022C"/>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C4022C"/>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C4022C"/>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C4022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C4022C"/>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C4022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C4022C"/>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C4022C"/>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C4022C"/>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C4022C"/>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C4022C"/>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C4022C"/>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C4022C"/>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C4022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C4022C"/>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C4022C"/>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C4022C"/>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C4022C"/>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C4022C"/>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C4022C"/>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C4022C"/>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C4022C"/>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C4022C"/>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semiHidden/>
    <w:rsid w:val="00C4022C"/>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rsid w:val="00C4022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C4022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C4022C"/>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C4022C"/>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C4022C"/>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C4022C"/>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C4022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C4022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C4022C"/>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C4022C"/>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C4022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C4022C"/>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C4022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C4022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C402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C4022C"/>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C4022C"/>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C4022C"/>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ableHeadingSmallCaps">
    <w:name w:val="Table Heading Small Caps"/>
    <w:basedOn w:val="TableHeadingBlue"/>
    <w:qFormat/>
    <w:rsid w:val="00E8177C"/>
    <w:pPr>
      <w:spacing w:before="20" w:after="20" w:line="240" w:lineRule="atLeast"/>
    </w:pPr>
    <w:rPr>
      <w:smallCaps/>
      <w:spacing w:val="-10"/>
    </w:rPr>
  </w:style>
  <w:style w:type="paragraph" w:styleId="ListParagraph">
    <w:name w:val="List Paragraph"/>
    <w:basedOn w:val="Normal"/>
    <w:autoRedefine/>
    <w:qFormat/>
    <w:rsid w:val="00B62020"/>
    <w:pPr>
      <w:numPr>
        <w:numId w:val="20"/>
      </w:numPr>
      <w:spacing w:before="120" w:after="120" w:line="240" w:lineRule="auto"/>
      <w:ind w:left="142"/>
    </w:pPr>
    <w:rPr>
      <w:rFonts w:eastAsiaTheme="minorHAnsi" w:cstheme="minorBidi"/>
      <w:color w:val="auto"/>
      <w:szCs w:val="24"/>
      <w:lang w:eastAsia="fr-CA"/>
    </w:rPr>
  </w:style>
  <w:style w:type="character" w:styleId="CommentReference">
    <w:name w:val="annotation reference"/>
    <w:basedOn w:val="DefaultParagraphFont"/>
    <w:uiPriority w:val="99"/>
    <w:semiHidden/>
    <w:unhideWhenUsed/>
    <w:rsid w:val="001E6BC8"/>
    <w:rPr>
      <w:sz w:val="16"/>
      <w:szCs w:val="16"/>
    </w:rPr>
  </w:style>
  <w:style w:type="paragraph" w:styleId="CommentText">
    <w:name w:val="annotation text"/>
    <w:basedOn w:val="Normal"/>
    <w:link w:val="CommentTextChar"/>
    <w:uiPriority w:val="99"/>
    <w:unhideWhenUsed/>
    <w:rsid w:val="001E6BC8"/>
    <w:pPr>
      <w:spacing w:before="120" w:after="120" w:line="240" w:lineRule="auto"/>
    </w:pPr>
    <w:rPr>
      <w:rFonts w:ascii="Arial" w:eastAsiaTheme="minorHAnsi" w:hAnsi="Arial" w:cstheme="minorBidi"/>
      <w:color w:val="auto"/>
      <w:lang w:eastAsia="en-US"/>
    </w:rPr>
  </w:style>
  <w:style w:type="character" w:customStyle="1" w:styleId="CommentTextChar">
    <w:name w:val="Comment Text Char"/>
    <w:basedOn w:val="DefaultParagraphFont"/>
    <w:link w:val="CommentText"/>
    <w:uiPriority w:val="99"/>
    <w:rsid w:val="001E6BC8"/>
    <w:rPr>
      <w:rFonts w:ascii="Arial" w:eastAsiaTheme="minorHAnsi" w:hAnsi="Arial" w:cstheme="minorBidi"/>
      <w:color w:val="auto"/>
      <w:lang w:eastAsia="en-US"/>
    </w:rPr>
  </w:style>
  <w:style w:type="paragraph" w:styleId="CommentSubject">
    <w:name w:val="annotation subject"/>
    <w:basedOn w:val="CommentText"/>
    <w:next w:val="CommentText"/>
    <w:link w:val="CommentSubjectChar"/>
    <w:uiPriority w:val="99"/>
    <w:semiHidden/>
    <w:unhideWhenUsed/>
    <w:rsid w:val="001E6BC8"/>
    <w:rPr>
      <w:b/>
      <w:bCs/>
    </w:rPr>
  </w:style>
  <w:style w:type="character" w:customStyle="1" w:styleId="CommentSubjectChar">
    <w:name w:val="Comment Subject Char"/>
    <w:basedOn w:val="CommentTextChar"/>
    <w:link w:val="CommentSubject"/>
    <w:uiPriority w:val="99"/>
    <w:semiHidden/>
    <w:rsid w:val="001E6BC8"/>
    <w:rPr>
      <w:rFonts w:ascii="Arial" w:eastAsiaTheme="minorHAnsi" w:hAnsi="Arial" w:cstheme="minorBidi"/>
      <w:b/>
      <w:bCs/>
      <w:color w:val="auto"/>
      <w:lang w:eastAsia="en-US"/>
    </w:rPr>
  </w:style>
  <w:style w:type="character" w:styleId="Strong">
    <w:name w:val="Strong"/>
    <w:uiPriority w:val="22"/>
    <w:qFormat/>
    <w:rsid w:val="001E6BC8"/>
    <w:rPr>
      <w:b/>
      <w:bCs/>
    </w:rPr>
  </w:style>
  <w:style w:type="character" w:styleId="Emphasis">
    <w:name w:val="Emphasis"/>
    <w:uiPriority w:val="20"/>
    <w:qFormat/>
    <w:rsid w:val="001E6BC8"/>
    <w:rPr>
      <w:i/>
      <w:iCs/>
    </w:rPr>
  </w:style>
  <w:style w:type="character" w:customStyle="1" w:styleId="NoSpacingChar">
    <w:name w:val="No Spacing Char"/>
    <w:link w:val="NoSpacing"/>
    <w:uiPriority w:val="1"/>
    <w:rsid w:val="001E6BC8"/>
  </w:style>
  <w:style w:type="paragraph" w:styleId="IntenseQuote">
    <w:name w:val="Intense Quote"/>
    <w:basedOn w:val="Normal"/>
    <w:next w:val="Normal"/>
    <w:link w:val="IntenseQuoteChar"/>
    <w:uiPriority w:val="30"/>
    <w:qFormat/>
    <w:rsid w:val="001E6BC8"/>
    <w:pPr>
      <w:pBdr>
        <w:bottom w:val="single" w:sz="4" w:space="4" w:color="00428B" w:themeColor="accent1"/>
      </w:pBdr>
      <w:spacing w:before="200" w:after="280" w:line="240" w:lineRule="auto"/>
      <w:ind w:left="936" w:right="936"/>
    </w:pPr>
    <w:rPr>
      <w:rFonts w:ascii="Arial" w:eastAsiaTheme="minorHAnsi" w:hAnsi="Arial" w:cstheme="minorBidi"/>
      <w:b/>
      <w:bCs/>
      <w:i/>
      <w:iCs/>
      <w:color w:val="00428B" w:themeColor="accent1"/>
      <w:sz w:val="22"/>
      <w:szCs w:val="24"/>
      <w:lang w:eastAsia="en-US"/>
    </w:rPr>
  </w:style>
  <w:style w:type="character" w:customStyle="1" w:styleId="IntenseQuoteChar">
    <w:name w:val="Intense Quote Char"/>
    <w:basedOn w:val="DefaultParagraphFont"/>
    <w:link w:val="IntenseQuote"/>
    <w:uiPriority w:val="30"/>
    <w:rsid w:val="001E6BC8"/>
    <w:rPr>
      <w:rFonts w:ascii="Arial" w:eastAsiaTheme="minorHAnsi" w:hAnsi="Arial" w:cstheme="minorBidi"/>
      <w:b/>
      <w:bCs/>
      <w:i/>
      <w:iCs/>
      <w:color w:val="00428B" w:themeColor="accent1"/>
      <w:sz w:val="22"/>
      <w:szCs w:val="24"/>
      <w:lang w:eastAsia="en-US"/>
    </w:rPr>
  </w:style>
  <w:style w:type="character" w:styleId="SubtleEmphasis">
    <w:name w:val="Subtle Emphasis"/>
    <w:uiPriority w:val="19"/>
    <w:qFormat/>
    <w:rsid w:val="001E6BC8"/>
    <w:rPr>
      <w:i/>
      <w:iCs/>
      <w:color w:val="97898C" w:themeColor="text1" w:themeTint="7F"/>
    </w:rPr>
  </w:style>
  <w:style w:type="character" w:styleId="IntenseEmphasis">
    <w:name w:val="Intense Emphasis"/>
    <w:uiPriority w:val="21"/>
    <w:qFormat/>
    <w:rsid w:val="001E6BC8"/>
    <w:rPr>
      <w:b/>
      <w:bCs/>
      <w:i/>
      <w:iCs/>
      <w:color w:val="00428B" w:themeColor="accent1"/>
    </w:rPr>
  </w:style>
  <w:style w:type="character" w:styleId="SubtleReference">
    <w:name w:val="Subtle Reference"/>
    <w:uiPriority w:val="31"/>
    <w:qFormat/>
    <w:rsid w:val="001E6BC8"/>
    <w:rPr>
      <w:smallCaps/>
      <w:color w:val="0092D7" w:themeColor="accent2"/>
      <w:u w:val="single"/>
    </w:rPr>
  </w:style>
  <w:style w:type="character" w:styleId="IntenseReference">
    <w:name w:val="Intense Reference"/>
    <w:uiPriority w:val="32"/>
    <w:qFormat/>
    <w:rsid w:val="001E6BC8"/>
    <w:rPr>
      <w:b/>
      <w:bCs/>
      <w:smallCaps/>
      <w:color w:val="0092D7" w:themeColor="accent2"/>
      <w:spacing w:val="5"/>
      <w:u w:val="single"/>
    </w:rPr>
  </w:style>
  <w:style w:type="character" w:styleId="BookTitle">
    <w:name w:val="Book Title"/>
    <w:uiPriority w:val="33"/>
    <w:qFormat/>
    <w:rsid w:val="001E6BC8"/>
    <w:rPr>
      <w:b/>
      <w:bCs/>
      <w:smallCaps/>
      <w:spacing w:val="5"/>
    </w:rPr>
  </w:style>
  <w:style w:type="character" w:customStyle="1" w:styleId="UnresolvedMention">
    <w:name w:val="Unresolved Mention"/>
    <w:basedOn w:val="DefaultParagraphFont"/>
    <w:uiPriority w:val="99"/>
    <w:semiHidden/>
    <w:unhideWhenUsed/>
    <w:rsid w:val="001E6BC8"/>
    <w:rPr>
      <w:color w:val="605E5C"/>
      <w:shd w:val="clear" w:color="auto" w:fill="E1DFDD"/>
    </w:rPr>
  </w:style>
  <w:style w:type="table" w:customStyle="1" w:styleId="TableGrid10">
    <w:name w:val="Table Grid1"/>
    <w:basedOn w:val="TableNormal"/>
    <w:next w:val="TableGrid"/>
    <w:uiPriority w:val="59"/>
    <w:rsid w:val="003C5E3E"/>
    <w:pPr>
      <w:spacing w:before="60" w:after="60"/>
    </w:pPr>
    <w:tblPr>
      <w:tblStyleRowBandSize w:val="1"/>
      <w:tblBorders>
        <w:insideV w:val="single" w:sz="12" w:space="0" w:color="FFFFFF" w:themeColor="background1"/>
      </w:tblBorders>
      <w:tblCellMar>
        <w:top w:w="28" w:type="dxa"/>
        <w:left w:w="85" w:type="dxa"/>
        <w:bottom w:w="28" w:type="dxa"/>
        <w:right w:w="85" w:type="dxa"/>
      </w:tblCellMar>
    </w:tblPr>
    <w:tblStylePr w:type="firstRow">
      <w:pPr>
        <w:keepNext/>
        <w:wordWrap/>
      </w:pPr>
      <w:rPr>
        <w:b w:val="0"/>
        <w:caps w:val="0"/>
        <w:smallCaps w:val="0"/>
        <w:strike w:val="0"/>
        <w:dstrike w:val="0"/>
        <w:vanish w:val="0"/>
        <w:color w:val="00428B" w:themeColor="text2"/>
      </w:rPr>
      <w:tblPr/>
      <w:tcPr>
        <w:shd w:val="clear" w:color="auto" w:fill="EAF1C7" w:themeFill="background2"/>
      </w:tcPr>
    </w:tblStylePr>
    <w:tblStylePr w:type="band2Horz">
      <w:tblPr/>
      <w:tcPr>
        <w:shd w:val="clear" w:color="auto" w:fill="EAF1C7"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melbournewater.com.au/media/425/download" TargetMode="External" /><Relationship Id="rId21" Type="http://schemas.openxmlformats.org/officeDocument/2006/relationships/hyperlink" Target="http://www.melbournewater.com.au/community-and-education/waterwatch-program/waterbug-census" TargetMode="External" /><Relationship Id="rId42" Type="http://schemas.openxmlformats.org/officeDocument/2006/relationships/hyperlink" Target="https://www.melbournewater.com.au/media/2686/download" TargetMode="External" /><Relationship Id="rId47" Type="http://schemas.openxmlformats.org/officeDocument/2006/relationships/hyperlink" Target="http://www.waterstory.melbournewater.com.au/" TargetMode="External" /><Relationship Id="rId63" Type="http://schemas.openxmlformats.org/officeDocument/2006/relationships/image" Target="media/image8.PNG" /><Relationship Id="rId68" Type="http://schemas.openxmlformats.org/officeDocument/2006/relationships/fontTable" Target="fontTable.xml" /><Relationship Id="rId7" Type="http://schemas.openxmlformats.org/officeDocument/2006/relationships/endnotes" Target="endnotes.xml" /><Relationship Id="rId2" Type="http://schemas.openxmlformats.org/officeDocument/2006/relationships/numbering" Target="numbering.xml" /><Relationship Id="rId16" Type="http://schemas.openxmlformats.org/officeDocument/2006/relationships/hyperlink" Target="https://www.melbournewater.com.au/media/2661/download" TargetMode="External" /><Relationship Id="rId29" Type="http://schemas.openxmlformats.org/officeDocument/2006/relationships/hyperlink" Target="http://www.melbournewater.com.au/media/442/download" TargetMode="External" /><Relationship Id="rId11" Type="http://schemas.openxmlformats.org/officeDocument/2006/relationships/hyperlink" Target="https://www.melbournewater.com.au/media/8431/download" TargetMode="External" /><Relationship Id="rId24" Type="http://schemas.openxmlformats.org/officeDocument/2006/relationships/hyperlink" Target="http://www.melbournewater.com.au/community-and-education/waterwatch-program/waterbug-census" TargetMode="External" /><Relationship Id="rId32" Type="http://schemas.openxmlformats.org/officeDocument/2006/relationships/hyperlink" Target="http://www.mdfrc.org.au/bugguide/resources/howtouse.htm" TargetMode="External" /><Relationship Id="rId37" Type="http://schemas.openxmlformats.org/officeDocument/2006/relationships/hyperlink" Target="http://www.melbournewater.com.au/water/health-and-monitoring/river-health-and-monitoring" TargetMode="External" /><Relationship Id="rId40" Type="http://schemas.openxmlformats.org/officeDocument/2006/relationships/hyperlink" Target="https://www.melbournewater.com.au/media/2676/download" TargetMode="External" /><Relationship Id="rId45" Type="http://schemas.openxmlformats.org/officeDocument/2006/relationships/hyperlink" Target="https://www.livingmuseum.org.au/" TargetMode="External" /><Relationship Id="rId53" Type="http://schemas.openxmlformats.org/officeDocument/2006/relationships/hyperlink" Target="http://inflo/csdav/nodes/51778274/platypus" TargetMode="External" /><Relationship Id="rId58" Type="http://schemas.openxmlformats.org/officeDocument/2006/relationships/hyperlink" Target="http://platypusspot.org/learning-centre/platypus-biology" TargetMode="External" /><Relationship Id="rId66" Type="http://schemas.openxmlformats.org/officeDocument/2006/relationships/image" Target="media/image11.png" /><Relationship Id="rId5" Type="http://schemas.openxmlformats.org/officeDocument/2006/relationships/webSettings" Target="webSettings.xml" /><Relationship Id="rId61" Type="http://schemas.openxmlformats.org/officeDocument/2006/relationships/image" Target="media/image6.PNG" /><Relationship Id="rId19" Type="http://schemas.openxmlformats.org/officeDocument/2006/relationships/hyperlink" Target="https://www.melbournewater.com.au/media/2681/download" TargetMode="External" /><Relationship Id="rId14" Type="http://schemas.openxmlformats.org/officeDocument/2006/relationships/hyperlink" Target="http://www.melbournewater.com.au/media/117/download" TargetMode="External" /><Relationship Id="rId22" Type="http://schemas.openxmlformats.org/officeDocument/2006/relationships/hyperlink" Target="http://www.melbournewater.com.au/community-and-education/waterwatch-program" TargetMode="External" /><Relationship Id="rId27" Type="http://schemas.openxmlformats.org/officeDocument/2006/relationships/hyperlink" Target="http://www.melbournewater.com.au/media/425/download" TargetMode="External" /><Relationship Id="rId30" Type="http://schemas.openxmlformats.org/officeDocument/2006/relationships/hyperlink" Target="http://www.melbournewater.com.au/media/117/download" TargetMode="External" /><Relationship Id="rId35" Type="http://schemas.openxmlformats.org/officeDocument/2006/relationships/hyperlink" Target="http://inflo/csdav/nodes/51778274/" TargetMode="External" /><Relationship Id="rId43" Type="http://schemas.openxmlformats.org/officeDocument/2006/relationships/hyperlink" Target="file:///C:\Users\maryr\Dropbox\Melbourne%20Water%20Waterways\Phase%202\Y5-6\%3cwww.riverdetectives.net.au\wp-content\uploads\2017\03\RD-Manual-Making-macros-Teachers-Section-APPROVED.pdf" TargetMode="External" /><Relationship Id="rId48" Type="http://schemas.openxmlformats.org/officeDocument/2006/relationships/hyperlink" Target="http://www.waterstory.melbournewater.com.au/" TargetMode="External" /><Relationship Id="rId56" Type="http://schemas.openxmlformats.org/officeDocument/2006/relationships/hyperlink" Target="https://australianmuseum.net.au/learn/animals/mammals/platypus/" TargetMode="External" /><Relationship Id="rId64" Type="http://schemas.openxmlformats.org/officeDocument/2006/relationships/image" Target="media/image9.PNG" /><Relationship Id="rId69" Type="http://schemas.openxmlformats.org/officeDocument/2006/relationships/glossaryDocument" Target="glossary/document.xml" /><Relationship Id="rId8" Type="http://schemas.openxmlformats.org/officeDocument/2006/relationships/header" Target="header1.xml" /><Relationship Id="rId51" Type="http://schemas.openxmlformats.org/officeDocument/2006/relationships/hyperlink" Target="http://www.youtube.com/watch?time_continue=102&amp;v=7H3HvsASrXg" TargetMode="External" /><Relationship Id="rId3" Type="http://schemas.openxmlformats.org/officeDocument/2006/relationships/styles" Target="styles.xml" /><Relationship Id="rId12" Type="http://schemas.openxmlformats.org/officeDocument/2006/relationships/hyperlink" Target="http://www.youtube.com/watch?v=ufUrn0_mmGo" TargetMode="External" /><Relationship Id="rId17" Type="http://schemas.openxmlformats.org/officeDocument/2006/relationships/hyperlink" Target="https://www.melbournewater.com.au/media/1506/download" TargetMode="External" /><Relationship Id="rId25" Type="http://schemas.openxmlformats.org/officeDocument/2006/relationships/hyperlink" Target="http://www.riverdetectives.net.au/" TargetMode="External" /><Relationship Id="rId33" Type="http://schemas.openxmlformats.org/officeDocument/2006/relationships/hyperlink" Target="http://www.riverdetectives.net.au/wp-content/uploads/2018/08/Waterbugs-ALT-higher-level-key.pdf" TargetMode="External" /><Relationship Id="rId38" Type="http://schemas.openxmlformats.org/officeDocument/2006/relationships/hyperlink" Target="https://www.melbournewater.com.au/media/2661/download" TargetMode="External" /><Relationship Id="rId46" Type="http://schemas.openxmlformats.org/officeDocument/2006/relationships/hyperlink" Target="https://www.livingmuseum.org.au/" TargetMode="External" /><Relationship Id="rId59" Type="http://schemas.openxmlformats.org/officeDocument/2006/relationships/hyperlink" Target="https://dpipwe.tas.gov.au/wildlife-management/fauna-of-tasmania/mammals/echidnas-and-platypus/platypus/platypus-in-tasmania" TargetMode="External" /><Relationship Id="rId67" Type="http://schemas.openxmlformats.org/officeDocument/2006/relationships/footer" Target="footer2.xml" /><Relationship Id="rId20" Type="http://schemas.openxmlformats.org/officeDocument/2006/relationships/hyperlink" Target="https://www.melbournewater.com.au/media/2686/download" TargetMode="External" /><Relationship Id="rId41" Type="http://schemas.openxmlformats.org/officeDocument/2006/relationships/hyperlink" Target="https://www.melbournewater.com.au/media/2681/download" TargetMode="External" /><Relationship Id="rId54" Type="http://schemas.openxmlformats.org/officeDocument/2006/relationships/hyperlink" Target="https://yoursay.melbournewater.com.au/healthy-waterways/platypus" TargetMode="External" /><Relationship Id="rId62" Type="http://schemas.openxmlformats.org/officeDocument/2006/relationships/image" Target="media/image7.png" /><Relationship Id="rId70"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footnotes" Target="footnotes.xml" /><Relationship Id="rId15" Type="http://schemas.openxmlformats.org/officeDocument/2006/relationships/hyperlink" Target="http://www.melbournewater.com.au/media/442/download" TargetMode="External" /><Relationship Id="rId23" Type="http://schemas.openxmlformats.org/officeDocument/2006/relationships/hyperlink" Target="http://www.melbournewater.com.au/community-and-education/waterwatch-program/waterbug-census" TargetMode="External" /><Relationship Id="rId28" Type="http://schemas.openxmlformats.org/officeDocument/2006/relationships/hyperlink" Target="http://www.melbournewater.com.au/media/442/download" TargetMode="External" /><Relationship Id="rId36" Type="http://schemas.openxmlformats.org/officeDocument/2006/relationships/hyperlink" Target="http://www.melbournewater.com.au/water/health-and-monitoring/river-health-and-monitoring" TargetMode="External" /><Relationship Id="rId49" Type="http://schemas.openxmlformats.org/officeDocument/2006/relationships/hyperlink" Target="http://www.youtube.com/watch?v=ufUrn0_mmGo" TargetMode="External" /><Relationship Id="rId57" Type="http://schemas.openxmlformats.org/officeDocument/2006/relationships/hyperlink" Target="http://inflo/csdav/nodes/51778274/platypus-biology" TargetMode="External" /><Relationship Id="rId10" Type="http://schemas.openxmlformats.org/officeDocument/2006/relationships/footer" Target="footer1.xml" /><Relationship Id="rId31" Type="http://schemas.openxmlformats.org/officeDocument/2006/relationships/hyperlink" Target="http://www.mdfrc.org.au/bugguide/resources/howtouse.htm" TargetMode="External" /><Relationship Id="rId44" Type="http://schemas.openxmlformats.org/officeDocument/2006/relationships/hyperlink" Target="http://www.riverdetectives.net.au/wp-content/uploads/2017/03/RD-Manual-Making-macros-Teachers-Section-APPROVED.pdf" TargetMode="External" /><Relationship Id="rId52" Type="http://schemas.openxmlformats.org/officeDocument/2006/relationships/hyperlink" Target="https://www.youtube.com/watch?time_continue=102&amp;v=7H3HvsASrXg" TargetMode="External" /><Relationship Id="rId60" Type="http://schemas.openxmlformats.org/officeDocument/2006/relationships/hyperlink" Target="https://thewaterbugapp.com/" TargetMode="External" /><Relationship Id="rId65" Type="http://schemas.openxmlformats.org/officeDocument/2006/relationships/image" Target="media/image10.PNG" /><Relationship Id="rId4" Type="http://schemas.openxmlformats.org/officeDocument/2006/relationships/settings" Target="settings.xml" /><Relationship Id="rId9" Type="http://schemas.openxmlformats.org/officeDocument/2006/relationships/header" Target="header2.xml" /><Relationship Id="rId13" Type="http://schemas.openxmlformats.org/officeDocument/2006/relationships/hyperlink" Target="http://www.melbournewater.com.au/media/6751/download" TargetMode="External" /><Relationship Id="rId18" Type="http://schemas.openxmlformats.org/officeDocument/2006/relationships/hyperlink" Target="https://www.melbournewater.com.au/media/2676/download" TargetMode="External" /><Relationship Id="rId39" Type="http://schemas.openxmlformats.org/officeDocument/2006/relationships/hyperlink" Target="https://www.melbournewater.com.au/media/1506/download" TargetMode="External" /><Relationship Id="rId34" Type="http://schemas.openxmlformats.org/officeDocument/2006/relationships/hyperlink" Target="https://www.riverdetectives.net.au/wp-content/uploads/2018/08/Waterbugs-ALT-higher-level-key.pdf" TargetMode="External" /><Relationship Id="rId50" Type="http://schemas.openxmlformats.org/officeDocument/2006/relationships/hyperlink" Target="http://www.youtube.com/watch?v=EMiPAmo2nZk" TargetMode="External" /><Relationship Id="rId55" Type="http://schemas.openxmlformats.org/officeDocument/2006/relationships/hyperlink" Target="file:///C:\Users\maryr\Dropbox\Melbourne%20Water%20Waterways\Phase%202\Y5-6\%3caustralianmuseum.net.au\learn\animals\mammals\platypus\" TargetMode="External" /></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3" Type="http://schemas.openxmlformats.org/officeDocument/2006/relationships/hyperlink" Target="http://www.kidsinthecreek.com/wp-content/uploads/2012/06/macroinvertebrate_mayhem.pdf" TargetMode="External"/><Relationship Id="rId2" Type="http://schemas.openxmlformats.org/officeDocument/2006/relationships/hyperlink" Target="http://victoriancurriculum.vcaa.vic.edu.au/"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RNSHAY\AppData\Local\Temp\Temp1_MW_WaterWatch_Template%20(1).zip\MW%20WaterWatch%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39CC6A2B1F441D0B6BCDE5C251C7B36"/>
        <w:category>
          <w:name w:val="General"/>
          <w:gallery w:val="placeholder"/>
        </w:category>
        <w:types>
          <w:type w:val="bbPlcHdr"/>
        </w:types>
        <w:behaviors>
          <w:behavior w:val="content"/>
        </w:behaviors>
        <w:guid w:val="{BE38759A-9878-4025-9FC4-691B899BF30E}"/>
      </w:docPartPr>
      <w:docPartBody>
        <w:p w:rsidR="00D45B36" w:rsidRDefault="00BC4197">
          <w:pPr>
            <w:pStyle w:val="C39CC6A2B1F441D0B6BCDE5C251C7B36"/>
          </w:pPr>
          <w:r w:rsidRPr="00AD7736">
            <w:rPr>
              <w:rStyle w:val="PlaceholderText"/>
            </w:rPr>
            <w:t>[Subject]</w:t>
          </w:r>
        </w:p>
      </w:docPartBody>
    </w:docPart>
    <w:docPart>
      <w:docPartPr>
        <w:name w:val="A29C0BD6C35F41F782278CA25BB7FE53"/>
        <w:category>
          <w:name w:val="General"/>
          <w:gallery w:val="placeholder"/>
        </w:category>
        <w:types>
          <w:type w:val="bbPlcHdr"/>
        </w:types>
        <w:behaviors>
          <w:behavior w:val="content"/>
        </w:behaviors>
        <w:guid w:val="{EEE3EA87-64E5-4616-9B8C-C0F8F9B4D148}"/>
      </w:docPartPr>
      <w:docPartBody>
        <w:p w:rsidR="00D45B36" w:rsidRDefault="00D45B36" w:rsidP="00D45B36">
          <w:pPr>
            <w:pStyle w:val="A29C0BD6C35F41F782278CA25BB7FE53"/>
          </w:pPr>
          <w:r w:rsidRPr="00AD7736">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ircular Std Book">
    <w:panose1 w:val="00000000000000000000"/>
    <w:charset w:val="00"/>
    <w:family w:val="swiss"/>
    <w:notTrueType/>
    <w:pitch w:val="variable"/>
    <w:sig w:usb0="8000002F" w:usb1="5000E47B" w:usb2="00000008" w:usb3="00000000" w:csb0="00000001"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197"/>
    <w:rsid w:val="00153604"/>
    <w:rsid w:val="00321EAE"/>
    <w:rsid w:val="004A6760"/>
    <w:rsid w:val="00BC4197"/>
    <w:rsid w:val="00C0142E"/>
    <w:rsid w:val="00D45B36"/>
    <w:rsid w:val="00D8776B"/>
    <w:rsid w:val="00DF1F7D"/>
    <w:rsid w:val="00F64D3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5B36"/>
    <w:rPr>
      <w:color w:val="808080"/>
    </w:rPr>
  </w:style>
  <w:style w:type="paragraph" w:customStyle="1" w:styleId="C39CC6A2B1F441D0B6BCDE5C251C7B36">
    <w:name w:val="C39CC6A2B1F441D0B6BCDE5C251C7B36"/>
  </w:style>
  <w:style w:type="paragraph" w:customStyle="1" w:styleId="C2EE62C556F9449A8FF46CE266CB6573">
    <w:name w:val="C2EE62C556F9449A8FF46CE266CB6573"/>
  </w:style>
  <w:style w:type="paragraph" w:customStyle="1" w:styleId="A5ECD1FA3E254B03AA5308E212B8EC06">
    <w:name w:val="A5ECD1FA3E254B03AA5308E212B8EC06"/>
  </w:style>
  <w:style w:type="paragraph" w:customStyle="1" w:styleId="0896B567128543439821901EC3D79DAA">
    <w:name w:val="0896B567128543439821901EC3D79DAA"/>
    <w:rsid w:val="00BC4197"/>
  </w:style>
  <w:style w:type="paragraph" w:customStyle="1" w:styleId="04DAB96858A04E4AA25DF820708AB406">
    <w:name w:val="04DAB96858A04E4AA25DF820708AB406"/>
    <w:rsid w:val="00D45B36"/>
  </w:style>
  <w:style w:type="paragraph" w:customStyle="1" w:styleId="7FFDFA7DB3274BDE8A8FFE69E1207FCA">
    <w:name w:val="7FFDFA7DB3274BDE8A8FFE69E1207FCA"/>
    <w:rsid w:val="00D45B36"/>
  </w:style>
  <w:style w:type="paragraph" w:customStyle="1" w:styleId="BFF8A0A2A88245AA98D63C6C3B83EF4A">
    <w:name w:val="BFF8A0A2A88245AA98D63C6C3B83EF4A"/>
    <w:rsid w:val="00D45B36"/>
  </w:style>
  <w:style w:type="paragraph" w:customStyle="1" w:styleId="A29C0BD6C35F41F782278CA25BB7FE53">
    <w:name w:val="A29C0BD6C35F41F782278CA25BB7FE53"/>
    <w:rsid w:val="00D45B36"/>
  </w:style>
  <w:style w:type="paragraph" w:customStyle="1" w:styleId="5C09FA94020548BAB229613BAB168749">
    <w:name w:val="5C09FA94020548BAB229613BAB168749"/>
    <w:rsid w:val="00D45B36"/>
  </w:style>
  <w:style w:type="paragraph" w:customStyle="1" w:styleId="AFB37CA3E6F5435E8B506D703C7F4A83">
    <w:name w:val="AFB37CA3E6F5435E8B506D703C7F4A83"/>
    <w:rsid w:val="00D45B36"/>
  </w:style>
  <w:style w:type="paragraph" w:customStyle="1" w:styleId="34FFAAC437EA4D34B403C691430451F1">
    <w:name w:val="34FFAAC437EA4D34B403C691430451F1"/>
    <w:rsid w:val="00D45B36"/>
  </w:style>
  <w:style w:type="paragraph" w:customStyle="1" w:styleId="09107ACBBED34C81818F247085D38579">
    <w:name w:val="09107ACBBED34C81818F247085D38579"/>
    <w:rsid w:val="00D45B36"/>
  </w:style>
  <w:style w:type="paragraph" w:customStyle="1" w:styleId="A3D67FA06F494CB29663C41C18648ED7">
    <w:name w:val="A3D67FA06F494CB29663C41C18648ED7"/>
    <w:rsid w:val="00D45B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elbourne Water">
  <a:themeElements>
    <a:clrScheme name="Melbourne Water Waterwatch">
      <a:dk1>
        <a:srgbClr val="231F20"/>
      </a:dk1>
      <a:lt1>
        <a:srgbClr val="FFFFFF"/>
      </a:lt1>
      <a:dk2>
        <a:srgbClr val="00428B"/>
      </a:dk2>
      <a:lt2>
        <a:srgbClr val="EAF1C7"/>
      </a:lt2>
      <a:accent1>
        <a:srgbClr val="00428B"/>
      </a:accent1>
      <a:accent2>
        <a:srgbClr val="0092D7"/>
      </a:accent2>
      <a:accent3>
        <a:srgbClr val="46C2D7"/>
      </a:accent3>
      <a:accent4>
        <a:srgbClr val="75BB19"/>
      </a:accent4>
      <a:accent5>
        <a:srgbClr val="C2D300"/>
      </a:accent5>
      <a:accent6>
        <a:srgbClr val="F0AB00"/>
      </a:accent6>
      <a:hlink>
        <a:srgbClr val="00428B"/>
      </a:hlink>
      <a:folHlink>
        <a:srgbClr val="0092D7"/>
      </a:folHlink>
    </a:clrScheme>
    <a:fontScheme name="Melbourne Water">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Melbourne Water Sky Blue">
      <a:srgbClr val="0092D7"/>
    </a:custClr>
    <a:custClr name="Melbourne Water Aqua ">
      <a:srgbClr val="46C2D7"/>
    </a:custClr>
    <a:custClr name="Melbourne Water Deep Blue">
      <a:srgbClr val="00428B"/>
    </a:custClr>
    <a:custClr name="Melbourne Water Orange ">
      <a:srgbClr val="E37222"/>
    </a:custClr>
    <a:custClr name="Melbourne Water Sun ">
      <a:srgbClr val="F0AB00"/>
    </a:custClr>
    <a:custClr name="Melbourne Water Dark Orange ">
      <a:srgbClr val="C8500A"/>
    </a:custClr>
    <a:custClr name="Melbourne Water Grass Green">
      <a:srgbClr val="75BB19"/>
    </a:custClr>
    <a:custClr name="Melbourne Water Lime ">
      <a:srgbClr val="C2D300"/>
    </a:custClr>
    <a:custClr name="Melbourne Water Tree Green ">
      <a:srgbClr val="086352"/>
    </a:custClr>
    <a:custClr name="Melbourne Water Stone">
      <a:srgbClr val="E0DCD0"/>
    </a:custClr>
    <a:custClr name="Melbourne Water Sky Blue 100%">
      <a:srgbClr val="0092D7"/>
    </a:custClr>
    <a:custClr name="Melbourne Water Sky Blue 60%">
      <a:srgbClr val="66C7EB"/>
    </a:custClr>
    <a:custClr name="Melbourne Water Sky Blue 30%">
      <a:srgbClr val="B2E3F5"/>
    </a:custClr>
    <a:custClr name="Melbourne Water Orange 100%">
      <a:srgbClr val="E37222"/>
    </a:custClr>
    <a:custClr name="Melbourne Water Orange 60%">
      <a:srgbClr val="F7B080"/>
    </a:custClr>
    <a:custClr name="Melbourne Water Orange 30%">
      <a:srgbClr val="FCD6BF"/>
    </a:custClr>
    <a:custClr name="Melbourne Water Grass Green 100%">
      <a:srgbClr val="75BB19"/>
    </a:custClr>
    <a:custClr name="Melbourne Water Grass Green 60%">
      <a:srgbClr val="ABD991"/>
    </a:custClr>
    <a:custClr name="Melbourne Water Grass Green 30%">
      <a:srgbClr val="D4EDC7"/>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91DD87-CBDB-4421-9CAB-177091ACB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MW WaterWatch Template.dotx</Template>
  <TotalTime>42</TotalTime>
  <Pages>17</Pages>
  <Words>5772</Words>
  <Characters>32901</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Waterbug and platypus adaptations (Years 5–6)</dc:subject>
  <dc:creator>Yvonne Cabuang</dc:creator>
  <cp:lastModifiedBy>Yvonne Cabuang</cp:lastModifiedBy>
  <cp:revision>8</cp:revision>
  <cp:lastPrinted>2019-07-08T02:21:00Z</cp:lastPrinted>
  <dcterms:created xsi:type="dcterms:W3CDTF">2019-07-10T23:35:00Z</dcterms:created>
  <dcterms:modified xsi:type="dcterms:W3CDTF">2020-04-16T08:08:00Z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rgins">
    <vt:lpwstr>T:3.5 B:3 L:2.54 R:2.54 H:1.85 F:1</vt:lpwstr>
  </property>
  <property fmtid="{D5CDD505-2E9C-101B-9397-08002B2CF9AE}" pid="3" name="Job No">
    <vt:lpwstr/>
  </property>
</Properties>
</file>